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_rels/document.xml.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media/image1.png" ContentType="image/png"/>
  <Override PartName="/word/media/image2.png" ContentType="image/png"/>
  <Override PartName="/word/media/image3.png" ContentType="image/png"/>
  <Override PartName="/word/media/image4.png" ContentType="image/png"/>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jc w:val="center"/>
        <w:rPr>
          <w:rFonts w:ascii="UD デジタル 教科書体 N-B" w:hAnsi="UD デジタル 教科書体 N-B" w:eastAsia="UD デジタル 教科書体 N-B"/>
          <w:sz w:val="32"/>
          <w:szCs w:val="32"/>
        </w:rPr>
      </w:pPr>
      <w:r>
        <mc:AlternateContent>
          <mc:Choice Requires="wps">
            <w:drawing>
              <wp:anchor behindDoc="1" distT="0" distB="19050" distL="0" distR="19050" simplePos="0" locked="0" layoutInCell="0" allowOverlap="1" relativeHeight="5" wp14:anchorId="298346FC">
                <wp:simplePos x="0" y="0"/>
                <wp:positionH relativeFrom="column">
                  <wp:posOffset>0</wp:posOffset>
                </wp:positionH>
                <wp:positionV relativeFrom="paragraph">
                  <wp:posOffset>19050</wp:posOffset>
                </wp:positionV>
                <wp:extent cx="6191250" cy="800100"/>
                <wp:effectExtent l="6350" t="6350" r="6350" b="6350"/>
                <wp:wrapNone/>
                <wp:docPr id="1" name="正方形/長方形 17"/>
                <a:graphic xmlns:a="http://schemas.openxmlformats.org/drawingml/2006/main">
                  <a:graphicData uri="http://schemas.microsoft.com/office/word/2010/wordprocessingShape">
                    <wps:wsp>
                      <wps:cNvSpPr/>
                      <wps:spPr>
                        <a:xfrm>
                          <a:off x="0" y="0"/>
                          <a:ext cx="6191280" cy="800280"/>
                        </a:xfrm>
                        <a:prstGeom prst="rect">
                          <a:avLst/>
                        </a:prstGeom>
                        <a:solidFill>
                          <a:srgbClr val="ffc000"/>
                        </a:solidFill>
                        <a:ln>
                          <a:solidFill>
                            <a:srgbClr val="43729d"/>
                          </a:solid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rect id="shape_0" ID="正方形/長方形 17" path="m0,0l-2147483645,0l-2147483645,-2147483646l0,-2147483646xe" fillcolor="#ffc000" stroked="t" o:allowincell="f" style="position:absolute;margin-left:0pt;margin-top:1.5pt;width:487.45pt;height:62.95pt;mso-wrap-style:none;v-text-anchor:middle" wp14:anchorId="298346FC">
                <v:fill o:detectmouseclick="t" type="solid" color2="#003fff"/>
                <v:stroke color="#43729d" weight="12600" joinstyle="miter" endcap="flat"/>
                <w10:wrap type="none"/>
              </v:rect>
            </w:pict>
          </mc:Fallback>
        </mc:AlternateContent>
      </w:r>
      <w:r>
        <w:rPr>
          <w:rFonts w:ascii="UD デジタル 教科書体 N-B" w:hAnsi="UD デジタル 教科書体 N-B" w:eastAsia="UD デジタル 教科書体 N-B"/>
          <w:sz w:val="32"/>
          <w:szCs w:val="32"/>
        </w:rPr>
        <w:t>『熱海市エネルギー・物価高騰対策支援金に係る</w:t>
      </w:r>
    </w:p>
    <w:p>
      <w:pPr>
        <w:pStyle w:val="Normal"/>
        <w:jc w:val="center"/>
        <w:rPr>
          <w:rFonts w:ascii="UD デジタル 教科書体 N-B" w:hAnsi="UD デジタル 教科書体 N-B" w:eastAsia="UD デジタル 教科書体 N-B"/>
          <w:sz w:val="32"/>
          <w:szCs w:val="32"/>
        </w:rPr>
      </w:pPr>
      <w:r>
        <w:rPr>
          <w:rFonts w:ascii="UD デジタル 教科書体 N-B" w:hAnsi="UD デジタル 教科書体 N-B" w:eastAsia="UD デジタル 教科書体 N-B"/>
          <w:sz w:val="32"/>
          <w:szCs w:val="32"/>
        </w:rPr>
        <w:t>よくいただくお問い合わせ</w:t>
      </w:r>
      <w:r>
        <w:rPr>
          <w:rFonts w:eastAsia="UD デジタル 教科書体 N-B" w:ascii="UD デジタル 教科書体 N-B" w:hAnsi="UD デジタル 教科書体 N-B"/>
          <w:sz w:val="32"/>
          <w:szCs w:val="32"/>
        </w:rPr>
        <w:t>(Q&amp;A)</w:t>
      </w:r>
      <w:r>
        <w:rPr>
          <w:rFonts w:ascii="UD デジタル 教科書体 N-B" w:hAnsi="UD デジタル 教科書体 N-B" w:eastAsia="UD デジタル 教科書体 N-B"/>
          <w:sz w:val="32"/>
          <w:szCs w:val="32"/>
        </w:rPr>
        <w:t>添付書類関係』</w:t>
      </w:r>
      <w:r>
        <w:rPr>
          <w:rFonts w:eastAsia="UD デジタル 教科書体 N-B" w:ascii="UD デジタル 教科書体 N-B" w:hAnsi="UD デジタル 教科書体 N-B"/>
          <w:sz w:val="32"/>
          <w:szCs w:val="32"/>
        </w:rPr>
        <w:br/>
      </w:r>
    </w:p>
    <w:p>
      <w:pPr>
        <w:pStyle w:val="Normal"/>
        <w:ind w:firstLine="210"/>
        <w:jc w:val="left"/>
        <w:rPr>
          <w:rFonts w:ascii="UD デジタル 教科書体 NK-R" w:hAnsi="UD デジタル 教科書体 NK-R" w:eastAsia="UD デジタル 教科書体 NK-R"/>
          <w:b/>
          <w:b/>
        </w:rPr>
      </w:pPr>
      <w:r>
        <w:rPr>
          <w:rFonts w:eastAsia="UD デジタル 教科書体 NK-R" w:ascii="UD デジタル 教科書体 NK-R" w:hAnsi="UD デジタル 教科書体 NK-R"/>
          <w:b/>
        </w:rPr>
        <w:t>Q</w:t>
      </w:r>
      <w:r>
        <w:rPr>
          <w:rFonts w:ascii="UD デジタル 教科書体 NK-R" w:hAnsi="UD デジタル 教科書体 NK-R" w:eastAsia="UD デジタル 教科書体 NK-R"/>
          <w:b/>
        </w:rPr>
        <w:t>１</w:t>
      </w:r>
      <w:r>
        <w:rPr>
          <w:rFonts w:eastAsia="UD デジタル 教科書体 NK-R" w:ascii="UD デジタル 教科書体 NK-R" w:hAnsi="UD デジタル 教科書体 NK-R"/>
          <w:b/>
        </w:rPr>
        <w:t>:</w:t>
      </w:r>
      <w:r>
        <w:rPr>
          <w:rFonts w:ascii="UD デジタル 教科書体 NK-R" w:hAnsi="UD デジタル 教科書体 NK-R" w:eastAsia="UD デジタル 教科書体 NK-R"/>
          <w:b/>
        </w:rPr>
        <w:t>添付書類の「事業を営んでいることが確認できる書類」とは、何を提出すればよいですか。</w:t>
      </w:r>
    </w:p>
    <w:p>
      <w:pPr>
        <w:pStyle w:val="Normal"/>
        <w:ind w:firstLine="210"/>
        <w:jc w:val="left"/>
        <w:rPr>
          <w:rFonts w:ascii="UD デジタル 教科書体 NK-R" w:hAnsi="UD デジタル 教科書体 NK-R" w:eastAsia="UD デジタル 教科書体 NK-R"/>
        </w:rPr>
      </w:pPr>
      <w:r>
        <w:rPr>
          <w:rFonts w:eastAsia="UD デジタル 教科書体 NK-R" w:ascii="UD デジタル 教科書体 NK-R" w:hAnsi="UD デジタル 教科書体 NK-R"/>
        </w:rPr>
        <w:t>A</w:t>
      </w:r>
      <w:r>
        <w:rPr>
          <w:rFonts w:ascii="UD デジタル 教科書体 NK-R" w:hAnsi="UD デジタル 教科書体 NK-R" w:eastAsia="UD デジタル 教科書体 NK-R"/>
        </w:rPr>
        <w:t>１</w:t>
      </w:r>
      <w:r>
        <w:rPr>
          <w:rFonts w:eastAsia="UD デジタル 教科書体 NK-R" w:ascii="UD デジタル 教科書体 NK-R" w:hAnsi="UD デジタル 教科書体 NK-R"/>
        </w:rPr>
        <w:t>:</w:t>
      </w:r>
      <w:r>
        <w:rPr>
          <w:rFonts w:ascii="UD デジタル 教科書体 NK-R" w:hAnsi="UD デジタル 教科書体 NK-R" w:eastAsia="UD デジタル 教科書体 NK-R"/>
        </w:rPr>
        <w:t>受付済みということが確認できる税務申告書の控えをご提出ください。以下にいくつか例を提示させて</w:t>
      </w:r>
    </w:p>
    <w:p>
      <w:pPr>
        <w:pStyle w:val="Normal"/>
        <w:ind w:firstLine="630"/>
        <w:jc w:val="left"/>
        <w:rPr>
          <w:rFonts w:ascii="UD デジタル 教科書体 NK-R" w:hAnsi="UD デジタル 教科書体 NK-R" w:eastAsia="UD デジタル 教科書体 NK-R"/>
        </w:rPr>
      </w:pPr>
      <w:r>
        <w:rPr>
          <w:rFonts w:ascii="UD デジタル 教科書体 NK-R" w:hAnsi="UD デジタル 教科書体 NK-R" w:eastAsia="UD デジタル 教科書体 NK-R"/>
        </w:rPr>
        <w:t>いただきます。</w:t>
      </w:r>
    </w:p>
    <w:p>
      <w:pPr>
        <w:pStyle w:val="Normal"/>
        <w:ind w:firstLine="210"/>
        <w:jc w:val="left"/>
        <w:rPr>
          <w:rFonts w:ascii="UD デジタル 教科書体 NK-R" w:hAnsi="UD デジタル 教科書体 NK-R" w:eastAsia="UD デジタル 教科書体 NK-R"/>
        </w:rPr>
      </w:pPr>
      <w:r>
        <w:rPr>
          <w:rFonts w:eastAsia="UD デジタル 教科書体 NK-R" w:ascii="UD デジタル 教科書体 NK-R" w:hAnsi="UD デジタル 教科書体 NK-R"/>
        </w:rPr>
      </w:r>
    </w:p>
    <w:p>
      <w:pPr>
        <w:pStyle w:val="Normal"/>
        <w:ind w:firstLine="210"/>
        <w:jc w:val="left"/>
        <w:rPr>
          <w:rFonts w:ascii="UD デジタル 教科書体 NK-R" w:hAnsi="UD デジタル 教科書体 NK-R" w:eastAsia="UD デジタル 教科書体 NK-R"/>
        </w:rPr>
      </w:pPr>
      <w:r>
        <w:rPr>
          <w:rFonts w:ascii="UD デジタル 教科書体 NK-R" w:hAnsi="UD デジタル 教科書体 NK-R" w:eastAsia="UD デジタル 教科書体 NK-R"/>
        </w:rPr>
        <w:t>【個人】受付済みの直近の「確定申告書　第一表」または「市県民税・県民税申告書」の写し</w:t>
      </w:r>
    </w:p>
    <w:p>
      <w:pPr>
        <w:pStyle w:val="Normal"/>
        <w:rPr>
          <w:sz w:val="18"/>
          <w:szCs w:val="18"/>
        </w:rPr>
      </w:pPr>
      <w:r>
        <w:rPr/>
        <mc:AlternateContent>
          <mc:Choice Requires="wps">
            <w:drawing>
              <wp:anchor behindDoc="0" distT="19050" distB="190500" distL="342900" distR="28575" simplePos="0" locked="0" layoutInCell="0" allowOverlap="1" relativeHeight="6" wp14:anchorId="381A59DA">
                <wp:simplePos x="0" y="0"/>
                <wp:positionH relativeFrom="column">
                  <wp:posOffset>2695575</wp:posOffset>
                </wp:positionH>
                <wp:positionV relativeFrom="paragraph">
                  <wp:posOffset>647700</wp:posOffset>
                </wp:positionV>
                <wp:extent cx="2028825" cy="590550"/>
                <wp:effectExtent l="177165" t="15875" r="15875" b="153035"/>
                <wp:wrapNone/>
                <wp:docPr id="2" name="四角形吹き出し 6"/>
                <a:graphic xmlns:a="http://schemas.openxmlformats.org/drawingml/2006/main">
                  <a:graphicData uri="http://schemas.microsoft.com/office/word/2010/wordprocessingShape">
                    <wps:wsp>
                      <wps:cNvSpPr/>
                      <wps:spPr>
                        <a:xfrm>
                          <a:off x="0" y="0"/>
                          <a:ext cx="2028960" cy="590400"/>
                        </a:xfrm>
                        <a:prstGeom prst="wedgeRectCallout">
                          <a:avLst>
                            <a:gd name="adj1" fmla="val -58490"/>
                            <a:gd name="adj2" fmla="val 73167"/>
                          </a:avLst>
                        </a:prstGeom>
                        <a:solidFill>
                          <a:schemeClr val="bg1"/>
                        </a:solidFill>
                        <a:ln w="31750">
                          <a:solidFill>
                            <a:srgbClr val="ff0000"/>
                          </a:solidFill>
                        </a:ln>
                      </wps:spPr>
                      <wps:style>
                        <a:lnRef idx="2">
                          <a:schemeClr val="accent1">
                            <a:shade val="50000"/>
                          </a:schemeClr>
                        </a:lnRef>
                        <a:fillRef idx="1">
                          <a:schemeClr val="accent1"/>
                        </a:fillRef>
                        <a:effectRef idx="0">
                          <a:schemeClr val="accent1"/>
                        </a:effectRef>
                        <a:fontRef idx="minor"/>
                      </wps:style>
                      <wps:txbx>
                        <w:txbxContent>
                          <w:p>
                            <w:pPr>
                              <w:pStyle w:val="Style25"/>
                              <w:rPr>
                                <w:rFonts w:ascii="UD デジタル 教科書体 N-B" w:hAnsi="UD デジタル 教科書体 N-B" w:eastAsia="UD デジタル 教科書体 N-B"/>
                                <w:color w:val="000000" w:themeColor="text1"/>
                              </w:rPr>
                            </w:pPr>
                            <w:r>
                              <w:rPr>
                                <w:rFonts w:ascii="UD デジタル 教科書体 N-B" w:hAnsi="UD デジタル 教科書体 N-B" w:eastAsia="UD デジタル 教科書体 N-B"/>
                                <w:color w:val="000000" w:themeColor="text1"/>
                              </w:rPr>
                              <w:t>事業収入</w:t>
                            </w:r>
                            <w:r>
                              <w:rPr>
                                <w:rFonts w:eastAsia="UD デジタル 教科書体 N-B" w:ascii="UD デジタル 教科書体 N-B" w:hAnsi="UD デジタル 教科書体 N-B"/>
                                <w:color w:val="000000" w:themeColor="text1"/>
                              </w:rPr>
                              <w:t>(</w:t>
                            </w:r>
                            <w:r>
                              <w:rPr>
                                <w:rFonts w:ascii="UD デジタル 教科書体 N-B" w:hAnsi="UD デジタル 教科書体 N-B" w:eastAsia="UD デジタル 教科書体 N-B"/>
                                <w:color w:val="000000" w:themeColor="text1"/>
                              </w:rPr>
                              <w:t>不動産収入含む</w:t>
                            </w:r>
                            <w:r>
                              <w:rPr>
                                <w:rFonts w:eastAsia="UD デジタル 教科書体 N-B" w:ascii="UD デジタル 教科書体 N-B" w:hAnsi="UD デジタル 教科書体 N-B"/>
                                <w:color w:val="000000" w:themeColor="text1"/>
                              </w:rPr>
                              <w:t>)</w:t>
                            </w:r>
                            <w:r>
                              <w:rPr>
                                <w:rFonts w:ascii="UD デジタル 教科書体 N-B" w:hAnsi="UD デジタル 教科書体 N-B" w:eastAsia="UD デジタル 教科書体 N-B"/>
                                <w:color w:val="000000" w:themeColor="text1"/>
                              </w:rPr>
                              <w:t>があるか確認</w:t>
                            </w:r>
                          </w:p>
                        </w:txbxContent>
                      </wps:txbx>
                      <wps:bodyPr anchor="ctr">
                        <a:prstTxWarp prst="textNoShape"/>
                        <a:noAutofit/>
                      </wps:bodyPr>
                    </wps:wsp>
                  </a:graphicData>
                </a:graphic>
              </wp:anchor>
            </w:drawing>
          </mc:Choice>
          <mc:Fallback>
            <w:pict>
              <v:shapetype id="_x0000_t61" coordsize="21600,21600" o:spt="61" adj="13500,-4500" path="m,l@11,l@20@28l@12,l21600,l21600@15l@22@30l21600@16l21600,21600l@12,21600l@24@32l@11,21600l,21600l0@16l@18@26l0@15xe">
                <v:stroke joinstyle="miter"/>
                <v:formulas>
                  <v:f eqn="val #1"/>
                  <v:f eqn="val #0"/>
                  <v:f eqn="sum 10800 @0 0"/>
                  <v:f eqn="sum 10800 @1 0"/>
                  <v:f eqn="sum @2 0 10800"/>
                  <v:f eqn="sum @3 0 10800"/>
                  <v:f eqn="abs @1"/>
                  <v:f eqn="abs @0"/>
                  <v:f eqn="sum @6 0 @7"/>
                  <v:f eqn="if @0 7 2"/>
                  <v:f eqn="if @0 10 5"/>
                  <v:f eqn="prod 5400 @9 3"/>
                  <v:f eqn="prod 5400 @10 3"/>
                  <v:f eqn="if @1 7 2"/>
                  <v:f eqn="if @1 10 5"/>
                  <v:f eqn="prod 5400 @13 3"/>
                  <v:f eqn="prod 5400 @14 3"/>
                  <v:f eqn="if @0 0 @2"/>
                  <v:f eqn="if @8 0 @17"/>
                  <v:f eqn="if @1 @11 @2"/>
                  <v:f eqn="if @8 @19 @11"/>
                  <v:f eqn="if @0 @2 width"/>
                  <v:f eqn="if @8 width @21"/>
                  <v:f eqn="if @1 @2 @11"/>
                  <v:f eqn="if @8 @23 @11"/>
                  <v:f eqn="if @0 @15 @3"/>
                  <v:f eqn="if @8 @15 @25"/>
                  <v:f eqn="if @1 0 @3"/>
                  <v:f eqn="if @8 @27 0"/>
                  <v:f eqn="if @0 @3 @15"/>
                  <v:f eqn="if @8 @15 @29"/>
                  <v:f eqn="if @1 @3 height"/>
                  <v:f eqn="if @8 @31 height"/>
                </v:formulas>
                <v:path gradientshapeok="t" o:connecttype="rect" textboxrect="0,0,21600,21600"/>
                <v:handles>
                  <v:h position="@2,@3"/>
                </v:handles>
              </v:shapetype>
              <v:shape id="shape_0" ID="四角形吹き出し 6" path="m0,0l-2147483628,0l-2147483616,-2147483608l-2147483626,0l-2147483602,0l-2147483602,-2147483622l-2147483614,-2147483606l-2147483602,-2147483620l-2147483602,-2147483603l-2147483626,-2147483603l-2147483612,-2147483604l-2147483628,-2147483603l0,-2147483603l0,-2147483620l-2147483618,-2147483610l0,-2147483622xe" fillcolor="white" stroked="t" o:allowincell="f" style="position:absolute;margin-left:212.25pt;margin-top:51pt;width:159.7pt;height:46.45pt;mso-wrap-style:square;v-text-anchor:middle" wp14:anchorId="381A59DA" type="_x0000_t61">
                <v:fill o:detectmouseclick="t" type="solid" color2="black"/>
                <v:stroke color="red" weight="31680" joinstyle="miter" endcap="flat"/>
                <v:textbox>
                  <w:txbxContent>
                    <w:p>
                      <w:pPr>
                        <w:pStyle w:val="Style25"/>
                        <w:rPr>
                          <w:rFonts w:ascii="UD デジタル 教科書体 N-B" w:hAnsi="UD デジタル 教科書体 N-B" w:eastAsia="UD デジタル 教科書体 N-B"/>
                          <w:color w:val="000000" w:themeColor="text1"/>
                        </w:rPr>
                      </w:pPr>
                      <w:r>
                        <w:rPr>
                          <w:rFonts w:ascii="UD デジタル 教科書体 N-B" w:hAnsi="UD デジタル 教科書体 N-B" w:eastAsia="UD デジタル 教科書体 N-B"/>
                          <w:color w:val="000000" w:themeColor="text1"/>
                        </w:rPr>
                        <w:t>事業収入</w:t>
                      </w:r>
                      <w:r>
                        <w:rPr>
                          <w:rFonts w:eastAsia="UD デジタル 教科書体 N-B" w:ascii="UD デジタル 教科書体 N-B" w:hAnsi="UD デジタル 教科書体 N-B"/>
                          <w:color w:val="000000" w:themeColor="text1"/>
                        </w:rPr>
                        <w:t>(</w:t>
                      </w:r>
                      <w:r>
                        <w:rPr>
                          <w:rFonts w:ascii="UD デジタル 教科書体 N-B" w:hAnsi="UD デジタル 教科書体 N-B" w:eastAsia="UD デジタル 教科書体 N-B"/>
                          <w:color w:val="000000" w:themeColor="text1"/>
                        </w:rPr>
                        <w:t>不動産収入含む</w:t>
                      </w:r>
                      <w:r>
                        <w:rPr>
                          <w:rFonts w:eastAsia="UD デジタル 教科書体 N-B" w:ascii="UD デジタル 教科書体 N-B" w:hAnsi="UD デジタル 教科書体 N-B"/>
                          <w:color w:val="000000" w:themeColor="text1"/>
                        </w:rPr>
                        <w:t>)</w:t>
                      </w:r>
                      <w:r>
                        <w:rPr>
                          <w:rFonts w:ascii="UD デジタル 教科書体 N-B" w:hAnsi="UD デジタル 教科書体 N-B" w:eastAsia="UD デジタル 教科書体 N-B"/>
                          <w:color w:val="000000" w:themeColor="text1"/>
                        </w:rPr>
                        <w:t>があるか確認</w:t>
                      </w:r>
                    </w:p>
                  </w:txbxContent>
                </v:textbox>
                <w10:wrap type="none"/>
              </v:shape>
            </w:pict>
          </mc:Fallback>
        </mc:AlternateContent>
        <w:drawing>
          <wp:inline distT="0" distB="0" distL="0" distR="0">
            <wp:extent cx="5276850" cy="2403475"/>
            <wp:effectExtent l="0" t="0" r="0" b="0"/>
            <wp:docPr id="4" name="図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1" descr=""/>
                    <pic:cNvPicPr>
                      <a:picLocks noChangeAspect="1" noChangeArrowheads="1"/>
                    </pic:cNvPicPr>
                  </pic:nvPicPr>
                  <pic:blipFill>
                    <a:blip r:embed="rId2"/>
                    <a:stretch>
                      <a:fillRect/>
                    </a:stretch>
                  </pic:blipFill>
                  <pic:spPr bwMode="auto">
                    <a:xfrm>
                      <a:off x="0" y="0"/>
                      <a:ext cx="5276850" cy="2403475"/>
                    </a:xfrm>
                    <a:prstGeom prst="rect">
                      <a:avLst/>
                    </a:prstGeom>
                  </pic:spPr>
                </pic:pic>
              </a:graphicData>
            </a:graphic>
          </wp:inline>
        </w:drawing>
      </w:r>
    </w:p>
    <w:p>
      <w:pPr>
        <w:pStyle w:val="Normal"/>
        <w:ind w:firstLine="6120"/>
        <w:rPr>
          <w:rFonts w:ascii="UD デジタル 教科書体 NK-R" w:hAnsi="UD デジタル 教科書体 NK-R" w:eastAsia="UD デジタル 教科書体 NK-R"/>
          <w:sz w:val="14"/>
          <w:szCs w:val="14"/>
        </w:rPr>
      </w:pPr>
      <w:r>
        <w:rPr>
          <w:rFonts w:ascii="UD デジタル 教科書体 NK-R" w:hAnsi="UD デジタル 教科書体 NK-R" w:eastAsia="UD デジタル 教科書体 NK-R"/>
          <w:sz w:val="18"/>
          <w:szCs w:val="18"/>
        </w:rPr>
        <w:t>「確定申告書　第一表」</w:t>
      </w:r>
    </w:p>
    <w:p>
      <w:pPr>
        <w:pStyle w:val="Normal"/>
        <w:rPr/>
      </w:pPr>
      <w:r>
        <w:rPr/>
        <mc:AlternateContent>
          <mc:Choice Requires="wps">
            <w:drawing>
              <wp:anchor behindDoc="0" distT="0" distB="0" distL="0" distR="0" simplePos="0" locked="0" layoutInCell="0" allowOverlap="1" relativeHeight="20" wp14:anchorId="58883771">
                <wp:simplePos x="0" y="0"/>
                <wp:positionH relativeFrom="column">
                  <wp:posOffset>694690</wp:posOffset>
                </wp:positionH>
                <wp:positionV relativeFrom="paragraph">
                  <wp:posOffset>95250</wp:posOffset>
                </wp:positionV>
                <wp:extent cx="1238250" cy="381000"/>
                <wp:effectExtent l="0" t="0" r="0" b="0"/>
                <wp:wrapNone/>
                <wp:docPr id="5" name="楕円 21"/>
                <a:graphic xmlns:a="http://schemas.openxmlformats.org/drawingml/2006/main">
                  <a:graphicData uri="http://schemas.microsoft.com/office/word/2010/wordprocessingShape">
                    <wps:wsp>
                      <wps:cNvSpPr/>
                      <wps:spPr>
                        <a:xfrm flipH="1">
                          <a:off x="0" y="0"/>
                          <a:ext cx="1238400" cy="380880"/>
                        </a:xfrm>
                        <a:prstGeom prst="ellipse">
                          <a:avLst/>
                        </a:prstGeom>
                        <a:solidFill>
                          <a:srgbClr val="ffffff"/>
                        </a:solidFill>
                        <a:ln w="12700">
                          <a:noFill/>
                        </a:ln>
                      </wps:spPr>
                      <wps:style>
                        <a:lnRef idx="0"/>
                        <a:fillRef idx="0"/>
                        <a:effectRef idx="0"/>
                        <a:fontRef idx="minor"/>
                      </wps:style>
                      <wps:txbx>
                        <w:txbxContent>
                          <w:p>
                            <w:pPr>
                              <w:pStyle w:val="Style25"/>
                              <w:rPr>
                                <w:color w:val="2E74B5" w:themeColor="accent1" w:themeShade="bf"/>
                                <w:sz w:val="48"/>
                                <w:szCs w:val="48"/>
                              </w:rPr>
                            </w:pPr>
                            <w:r>
                              <w:rPr>
                                <w:color w:val="2E74B5" w:themeColor="accent1" w:themeShade="bf"/>
                                <w:sz w:val="20"/>
                                <w:szCs w:val="20"/>
                              </w:rPr>
                              <w:t>令和７年度</w:t>
                            </w:r>
                          </w:p>
                          <w:p>
                            <w:pPr>
                              <w:pStyle w:val="Style25"/>
                              <w:jc w:val="center"/>
                              <w:rPr>
                                <w:color w:val="2E74B5" w:themeColor="accent1" w:themeShade="bf"/>
                                <w:sz w:val="48"/>
                                <w:szCs w:val="48"/>
                              </w:rPr>
                            </w:pPr>
                            <w:r>
                              <w:rPr>
                                <w:color w:val="2E74B5" w:themeColor="accent1" w:themeShade="bf"/>
                                <w:sz w:val="48"/>
                                <w:szCs w:val="48"/>
                              </w:rPr>
                            </w:r>
                          </w:p>
                          <w:p>
                            <w:pPr>
                              <w:pStyle w:val="Style25"/>
                              <w:jc w:val="center"/>
                              <w:rPr>
                                <w:color w:val="2E74B5" w:themeColor="accent1" w:themeShade="bf"/>
                                <w:sz w:val="48"/>
                                <w:szCs w:val="48"/>
                              </w:rPr>
                            </w:pPr>
                            <w:r>
                              <w:rPr/>
                              <w:drawing>
                                <wp:inline distT="0" distB="0" distL="0" distR="0">
                                  <wp:extent cx="363855" cy="212725"/>
                                  <wp:effectExtent l="0" t="0" r="0" b="0"/>
                                  <wp:docPr id="7" name="図 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22" descr=""/>
                                          <pic:cNvPicPr>
                                            <a:picLocks noChangeAspect="1" noChangeArrowheads="1"/>
                                          </pic:cNvPicPr>
                                        </pic:nvPicPr>
                                        <pic:blipFill>
                                          <a:blip r:embed="rId3"/>
                                          <a:stretch>
                                            <a:fillRect/>
                                          </a:stretch>
                                        </pic:blipFill>
                                        <pic:spPr bwMode="auto">
                                          <a:xfrm>
                                            <a:off x="0" y="0"/>
                                            <a:ext cx="363855" cy="212725"/>
                                          </a:xfrm>
                                          <a:prstGeom prst="rect">
                                            <a:avLst/>
                                          </a:prstGeom>
                                        </pic:spPr>
                                      </pic:pic>
                                    </a:graphicData>
                                  </a:graphic>
                                </wp:inline>
                              </w:drawing>
                            </w:r>
                          </w:p>
                        </w:txbxContent>
                      </wps:txbx>
                      <wps:bodyPr anchor="ctr">
                        <a:prstTxWarp prst="textNoShape"/>
                        <a:noAutofit/>
                      </wps:bodyPr>
                    </wps:wsp>
                  </a:graphicData>
                </a:graphic>
              </wp:anchor>
            </w:drawing>
          </mc:Choice>
          <mc:Fallback>
            <w:pict>
              <v:oval id="shape_0" ID="楕円 21" path="l-2147483648,-2147483643l-2147483628,-2147483627l-2147483648,-2147483643l-2147483626,-2147483625xe" fillcolor="white" stroked="f" o:allowincell="f" style="position:absolute;margin-left:54.7pt;margin-top:7.5pt;width:97.45pt;height:29.95pt;flip:x;mso-wrap-style:square;v-text-anchor:middle" wp14:anchorId="58883771">
                <v:fill o:detectmouseclick="t" type="solid" color2="black"/>
                <v:stroke color="#3465a4" weight="12600" joinstyle="miter" endcap="flat"/>
                <v:textbox>
                  <w:txbxContent>
                    <w:p>
                      <w:pPr>
                        <w:pStyle w:val="Style25"/>
                        <w:rPr>
                          <w:color w:val="2E74B5" w:themeColor="accent1" w:themeShade="bf"/>
                          <w:sz w:val="48"/>
                          <w:szCs w:val="48"/>
                        </w:rPr>
                      </w:pPr>
                      <w:r>
                        <w:rPr>
                          <w:color w:val="2E74B5" w:themeColor="accent1" w:themeShade="bf"/>
                          <w:sz w:val="20"/>
                          <w:szCs w:val="20"/>
                        </w:rPr>
                        <w:t>令和７年度</w:t>
                      </w:r>
                    </w:p>
                    <w:p>
                      <w:pPr>
                        <w:pStyle w:val="Style25"/>
                        <w:jc w:val="center"/>
                        <w:rPr>
                          <w:color w:val="2E74B5" w:themeColor="accent1" w:themeShade="bf"/>
                          <w:sz w:val="48"/>
                          <w:szCs w:val="48"/>
                        </w:rPr>
                      </w:pPr>
                      <w:r>
                        <w:rPr>
                          <w:color w:val="2E74B5" w:themeColor="accent1" w:themeShade="bf"/>
                          <w:sz w:val="48"/>
                          <w:szCs w:val="48"/>
                        </w:rPr>
                      </w:r>
                    </w:p>
                    <w:p>
                      <w:pPr>
                        <w:pStyle w:val="Style25"/>
                        <w:jc w:val="center"/>
                        <w:rPr>
                          <w:color w:val="2E74B5" w:themeColor="accent1" w:themeShade="bf"/>
                          <w:sz w:val="48"/>
                          <w:szCs w:val="48"/>
                        </w:rPr>
                      </w:pPr>
                      <w:r>
                        <w:rPr/>
                        <w:drawing>
                          <wp:inline distT="0" distB="0" distL="0" distR="0">
                            <wp:extent cx="363855" cy="212725"/>
                            <wp:effectExtent l="0" t="0" r="0" b="0"/>
                            <wp:docPr id="8" name="図 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22" descr=""/>
                                    <pic:cNvPicPr>
                                      <a:picLocks noChangeAspect="1" noChangeArrowheads="1"/>
                                    </pic:cNvPicPr>
                                  </pic:nvPicPr>
                                  <pic:blipFill>
                                    <a:blip r:embed="rId4"/>
                                    <a:stretch>
                                      <a:fillRect/>
                                    </a:stretch>
                                  </pic:blipFill>
                                  <pic:spPr bwMode="auto">
                                    <a:xfrm>
                                      <a:off x="0" y="0"/>
                                      <a:ext cx="363855" cy="212725"/>
                                    </a:xfrm>
                                    <a:prstGeom prst="rect">
                                      <a:avLst/>
                                    </a:prstGeom>
                                  </pic:spPr>
                                </pic:pic>
                              </a:graphicData>
                            </a:graphic>
                          </wp:inline>
                        </w:drawing>
                      </w:r>
                    </w:p>
                  </w:txbxContent>
                </v:textbox>
                <w10:wrap type="none"/>
              </v:oval>
            </w:pict>
          </mc:Fallback>
        </mc:AlternateContent>
        <mc:AlternateContent>
          <mc:Choice Requires="wps">
            <w:drawing>
              <wp:anchor behindDoc="0" distT="19050" distB="19050" distL="3429000" distR="19050" simplePos="0" locked="0" layoutInCell="0" allowOverlap="1" relativeHeight="26" wp14:anchorId="6998B4B4">
                <wp:simplePos x="0" y="0"/>
                <wp:positionH relativeFrom="column">
                  <wp:posOffset>4772025</wp:posOffset>
                </wp:positionH>
                <wp:positionV relativeFrom="paragraph">
                  <wp:posOffset>19050</wp:posOffset>
                </wp:positionV>
                <wp:extent cx="1847850" cy="533400"/>
                <wp:effectExtent l="3259455" t="15875" r="16510" b="16510"/>
                <wp:wrapNone/>
                <wp:docPr id="9" name="四角形吹き出し 2"/>
                <a:graphic xmlns:a="http://schemas.openxmlformats.org/drawingml/2006/main">
                  <a:graphicData uri="http://schemas.microsoft.com/office/word/2010/wordprocessingShape">
                    <wps:wsp>
                      <wps:cNvSpPr/>
                      <wps:spPr>
                        <a:xfrm>
                          <a:off x="0" y="0"/>
                          <a:ext cx="1847880" cy="533520"/>
                        </a:xfrm>
                        <a:prstGeom prst="wedgeRectCallout">
                          <a:avLst>
                            <a:gd name="adj1" fmla="val -226330"/>
                            <a:gd name="adj2" fmla="val -9249"/>
                          </a:avLst>
                        </a:prstGeom>
                        <a:solidFill>
                          <a:srgbClr val="ffffff"/>
                        </a:solidFill>
                        <a:ln w="31750">
                          <a:solidFill>
                            <a:srgbClr val="ff0000"/>
                          </a:solidFill>
                          <a:miter/>
                        </a:ln>
                      </wps:spPr>
                      <wps:style>
                        <a:lnRef idx="0"/>
                        <a:fillRef idx="0"/>
                        <a:effectRef idx="0"/>
                        <a:fontRef idx="minor"/>
                      </wps:style>
                      <wps:txbx>
                        <w:txbxContent>
                          <w:p>
                            <w:pPr>
                              <w:pStyle w:val="Style25"/>
                              <w:rPr>
                                <w:rFonts w:ascii="UD デジタル 教科書体 N-B" w:hAnsi="UD デジタル 教科書体 N-B" w:eastAsia="UD デジタル 教科書体 N-B"/>
                                <w:color w:val="000000" w:themeColor="text1"/>
                              </w:rPr>
                            </w:pPr>
                            <w:r>
                              <w:rPr>
                                <w:rFonts w:ascii="UD デジタル 教科書体 N-B" w:hAnsi="UD デジタル 教科書体 N-B" w:eastAsia="UD デジタル 教科書体 N-B"/>
                                <w:color w:val="000000" w:themeColor="text1"/>
                              </w:rPr>
                              <w:t>令和</w:t>
                            </w:r>
                            <w:r>
                              <w:rPr>
                                <w:rFonts w:eastAsia="UD デジタル 教科書体 N-B" w:ascii="UD デジタル 教科書体 N-B" w:hAnsi="UD デジタル 教科書体 N-B"/>
                                <w:color w:val="000000" w:themeColor="text1"/>
                              </w:rPr>
                              <w:t>6</w:t>
                            </w:r>
                            <w:r>
                              <w:rPr>
                                <w:rFonts w:ascii="UD デジタル 教科書体 N-B" w:hAnsi="UD デジタル 教科書体 N-B" w:eastAsia="UD デジタル 教科書体 N-B"/>
                                <w:color w:val="000000" w:themeColor="text1"/>
                              </w:rPr>
                              <w:t>年中の申告内容</w:t>
                            </w:r>
                          </w:p>
                        </w:txbxContent>
                      </wps:txbx>
                      <wps:bodyPr anchor="ctr">
                        <a:prstTxWarp prst="textNoShape"/>
                        <a:noAutofit/>
                      </wps:bodyPr>
                    </wps:wsp>
                  </a:graphicData>
                </a:graphic>
              </wp:anchor>
            </w:drawing>
          </mc:Choice>
          <mc:Fallback>
            <w:pict>
              <v:shape id="shape_0" ID="四角形吹き出し 2" path="m0,0l-2147483628,0l-2147483616,-2147483608l-2147483626,0l-2147483602,0l-2147483602,-2147483622l-2147483614,-2147483606l-2147483602,-2147483620l-2147483602,-2147483603l-2147483626,-2147483603l-2147483612,-2147483604l-2147483628,-2147483603l0,-2147483603l0,-2147483620l-2147483618,-2147483610l0,-2147483622xe" fillcolor="white" stroked="t" o:allowincell="f" style="position:absolute;margin-left:375.75pt;margin-top:1.5pt;width:145.45pt;height:41.95pt;mso-wrap-style:square;v-text-anchor:middle" wp14:anchorId="6998B4B4" type="_x0000_t61">
                <v:fill o:detectmouseclick="t" type="solid" color2="black"/>
                <v:stroke color="red" weight="31680" joinstyle="miter" endcap="flat"/>
                <v:textbox>
                  <w:txbxContent>
                    <w:p>
                      <w:pPr>
                        <w:pStyle w:val="Style25"/>
                        <w:rPr>
                          <w:rFonts w:ascii="UD デジタル 教科書体 N-B" w:hAnsi="UD デジタル 教科書体 N-B" w:eastAsia="UD デジタル 教科書体 N-B"/>
                          <w:color w:val="000000" w:themeColor="text1"/>
                        </w:rPr>
                      </w:pPr>
                      <w:r>
                        <w:rPr>
                          <w:rFonts w:ascii="UD デジタル 教科書体 N-B" w:hAnsi="UD デジタル 教科書体 N-B" w:eastAsia="UD デジタル 教科書体 N-B"/>
                          <w:color w:val="000000" w:themeColor="text1"/>
                        </w:rPr>
                        <w:t>令和</w:t>
                      </w:r>
                      <w:r>
                        <w:rPr>
                          <w:rFonts w:eastAsia="UD デジタル 教科書体 N-B" w:ascii="UD デジタル 教科書体 N-B" w:hAnsi="UD デジタル 教科書体 N-B"/>
                          <w:color w:val="000000" w:themeColor="text1"/>
                        </w:rPr>
                        <w:t>6</w:t>
                      </w:r>
                      <w:r>
                        <w:rPr>
                          <w:rFonts w:ascii="UD デジタル 教科書体 N-B" w:hAnsi="UD デジタル 教科書体 N-B" w:eastAsia="UD デジタル 教科書体 N-B"/>
                          <w:color w:val="000000" w:themeColor="text1"/>
                        </w:rPr>
                        <w:t>年中の申告内容</w:t>
                      </w:r>
                    </w:p>
                  </w:txbxContent>
                </v:textbox>
                <w10:wrap type="none"/>
              </v:shape>
            </w:pict>
          </mc:Fallback>
        </mc:AlternateContent>
      </w:r>
    </w:p>
    <w:p>
      <w:pPr>
        <w:pStyle w:val="Normal"/>
        <w:rPr/>
      </w:pPr>
      <w:r>
        <mc:AlternateContent>
          <mc:Choice Requires="wps">
            <w:drawing>
              <wp:anchor behindDoc="0" distT="19050" distB="19050" distL="19050" distR="1047750" simplePos="0" locked="0" layoutInCell="0" allowOverlap="1" relativeHeight="8" wp14:anchorId="046F6C29">
                <wp:simplePos x="0" y="0"/>
                <wp:positionH relativeFrom="column">
                  <wp:posOffset>1866900</wp:posOffset>
                </wp:positionH>
                <wp:positionV relativeFrom="paragraph">
                  <wp:posOffset>247650</wp:posOffset>
                </wp:positionV>
                <wp:extent cx="1847850" cy="533400"/>
                <wp:effectExtent l="15875" t="15875" r="899160" b="16510"/>
                <wp:wrapNone/>
                <wp:docPr id="11" name="四角形吹き出し 7"/>
                <a:graphic xmlns:a="http://schemas.openxmlformats.org/drawingml/2006/main">
                  <a:graphicData uri="http://schemas.microsoft.com/office/word/2010/wordprocessingShape">
                    <wps:wsp>
                      <wps:cNvSpPr/>
                      <wps:spPr>
                        <a:xfrm>
                          <a:off x="0" y="0"/>
                          <a:ext cx="1847880" cy="533520"/>
                        </a:xfrm>
                        <a:prstGeom prst="wedgeRectCallout">
                          <a:avLst>
                            <a:gd name="adj1" fmla="val 98413"/>
                            <a:gd name="adj2" fmla="val 46108"/>
                          </a:avLst>
                        </a:prstGeom>
                        <a:solidFill>
                          <a:srgbClr val="ffffff"/>
                        </a:solidFill>
                        <a:ln w="31750">
                          <a:solidFill>
                            <a:srgbClr val="ff0000"/>
                          </a:solidFill>
                          <a:miter/>
                        </a:ln>
                      </wps:spPr>
                      <wps:style>
                        <a:lnRef idx="0"/>
                        <a:fillRef idx="0"/>
                        <a:effectRef idx="0"/>
                        <a:fontRef idx="minor"/>
                      </wps:style>
                      <wps:txbx>
                        <w:txbxContent>
                          <w:p>
                            <w:pPr>
                              <w:pStyle w:val="Style25"/>
                              <w:rPr>
                                <w:rFonts w:ascii="UD デジタル 教科書体 N-B" w:hAnsi="UD デジタル 教科書体 N-B" w:eastAsia="UD デジタル 教科書体 N-B"/>
                                <w:color w:val="000000" w:themeColor="text1"/>
                              </w:rPr>
                            </w:pPr>
                            <w:r>
                              <w:rPr>
                                <w:rFonts w:ascii="UD デジタル 教科書体 N-B" w:hAnsi="UD デジタル 教科書体 N-B" w:eastAsia="UD デジタル 教科書体 N-B"/>
                                <w:color w:val="000000" w:themeColor="text1"/>
                              </w:rPr>
                              <w:t>受付したことが確認できるもの</w:t>
                            </w:r>
                          </w:p>
                        </w:txbxContent>
                      </wps:txbx>
                      <wps:bodyPr anchor="ctr">
                        <a:prstTxWarp prst="textNoShape"/>
                        <a:noAutofit/>
                      </wps:bodyPr>
                    </wps:wsp>
                  </a:graphicData>
                </a:graphic>
              </wp:anchor>
            </w:drawing>
          </mc:Choice>
          <mc:Fallback>
            <w:pict>
              <v:shape id="shape_0" ID="四角形吹き出し 7" path="m0,0l-2147483628,0l-2147483616,-2147483608l-2147483626,0l-2147483602,0l-2147483602,-2147483622l-2147483614,-2147483606l-2147483602,-2147483620l-2147483602,-2147483603l-2147483626,-2147483603l-2147483612,-2147483604l-2147483628,-2147483603l0,-2147483603l0,-2147483620l-2147483618,-2147483610l0,-2147483622xe" fillcolor="white" stroked="t" o:allowincell="f" style="position:absolute;margin-left:147pt;margin-top:19.5pt;width:145.45pt;height:41.95pt;mso-wrap-style:square;v-text-anchor:middle" wp14:anchorId="046F6C29" type="_x0000_t61">
                <v:fill o:detectmouseclick="t" type="solid" color2="black"/>
                <v:stroke color="red" weight="31680" joinstyle="miter" endcap="flat"/>
                <v:textbox>
                  <w:txbxContent>
                    <w:p>
                      <w:pPr>
                        <w:pStyle w:val="Style25"/>
                        <w:rPr>
                          <w:rFonts w:ascii="UD デジタル 教科書体 N-B" w:hAnsi="UD デジタル 教科書体 N-B" w:eastAsia="UD デジタル 教科書体 N-B"/>
                          <w:color w:val="000000" w:themeColor="text1"/>
                        </w:rPr>
                      </w:pPr>
                      <w:r>
                        <w:rPr>
                          <w:rFonts w:ascii="UD デジタル 教科書体 N-B" w:hAnsi="UD デジタル 教科書体 N-B" w:eastAsia="UD デジタル 教科書体 N-B"/>
                          <w:color w:val="000000" w:themeColor="text1"/>
                        </w:rPr>
                        <w:t>受付したことが確認できるもの</w:t>
                      </w:r>
                    </w:p>
                  </w:txbxContent>
                </v:textbox>
                <w10:wrap type="none"/>
              </v:shape>
            </w:pict>
          </mc:Fallback>
        </mc:AlternateContent>
        <mc:AlternateContent>
          <mc:Choice Requires="wps">
            <w:drawing>
              <wp:anchor behindDoc="0" distT="19050" distB="19050" distL="19050" distR="847725" simplePos="0" locked="0" layoutInCell="0" allowOverlap="1" relativeHeight="10" wp14:anchorId="0559A49A">
                <wp:simplePos x="0" y="0"/>
                <wp:positionH relativeFrom="column">
                  <wp:posOffset>1371600</wp:posOffset>
                </wp:positionH>
                <wp:positionV relativeFrom="paragraph">
                  <wp:posOffset>1885950</wp:posOffset>
                </wp:positionV>
                <wp:extent cx="2009775" cy="571500"/>
                <wp:effectExtent l="16510" t="15875" r="680085" b="16510"/>
                <wp:wrapNone/>
                <wp:docPr id="13" name="四角形吹き出し 8"/>
                <a:graphic xmlns:a="http://schemas.openxmlformats.org/drawingml/2006/main">
                  <a:graphicData uri="http://schemas.microsoft.com/office/word/2010/wordprocessingShape">
                    <wps:wsp>
                      <wps:cNvSpPr/>
                      <wps:spPr>
                        <a:xfrm>
                          <a:off x="0" y="0"/>
                          <a:ext cx="2009880" cy="571680"/>
                        </a:xfrm>
                        <a:prstGeom prst="wedgeRectCallout">
                          <a:avLst>
                            <a:gd name="adj1" fmla="val 83663"/>
                            <a:gd name="adj2" fmla="val 34679"/>
                          </a:avLst>
                        </a:prstGeom>
                        <a:solidFill>
                          <a:srgbClr val="ffffff"/>
                        </a:solidFill>
                        <a:ln w="31750">
                          <a:solidFill>
                            <a:srgbClr val="ff0000"/>
                          </a:solidFill>
                          <a:miter/>
                        </a:ln>
                      </wps:spPr>
                      <wps:style>
                        <a:lnRef idx="0"/>
                        <a:fillRef idx="0"/>
                        <a:effectRef idx="0"/>
                        <a:fontRef idx="minor"/>
                      </wps:style>
                      <wps:txbx>
                        <w:txbxContent>
                          <w:p>
                            <w:pPr>
                              <w:pStyle w:val="Style25"/>
                              <w:rPr>
                                <w:rFonts w:ascii="UD デジタル 教科書体 N-B" w:hAnsi="UD デジタル 教科書体 N-B" w:eastAsia="UD デジタル 教科書体 N-B"/>
                                <w:color w:val="000000" w:themeColor="text1"/>
                              </w:rPr>
                            </w:pPr>
                            <w:r>
                              <w:rPr>
                                <w:rFonts w:ascii="UD デジタル 教科書体 N-B" w:hAnsi="UD デジタル 教科書体 N-B" w:eastAsia="UD デジタル 教科書体 N-B"/>
                                <w:color w:val="000000" w:themeColor="text1"/>
                              </w:rPr>
                              <w:t>事業収入</w:t>
                            </w:r>
                            <w:r>
                              <w:rPr>
                                <w:rFonts w:eastAsia="UD デジタル 教科書体 N-B" w:ascii="UD デジタル 教科書体 N-B" w:hAnsi="UD デジタル 教科書体 N-B"/>
                                <w:color w:val="000000" w:themeColor="text1"/>
                              </w:rPr>
                              <w:t>(</w:t>
                            </w:r>
                            <w:r>
                              <w:rPr>
                                <w:rFonts w:ascii="UD デジタル 教科書体 N-B" w:hAnsi="UD デジタル 教科書体 N-B" w:eastAsia="UD デジタル 教科書体 N-B"/>
                                <w:color w:val="000000" w:themeColor="text1"/>
                              </w:rPr>
                              <w:t>不動産収入含む</w:t>
                            </w:r>
                            <w:r>
                              <w:rPr>
                                <w:rFonts w:eastAsia="UD デジタル 教科書体 N-B" w:ascii="UD デジタル 教科書体 N-B" w:hAnsi="UD デジタル 教科書体 N-B"/>
                                <w:color w:val="000000" w:themeColor="text1"/>
                              </w:rPr>
                              <w:t>)</w:t>
                            </w:r>
                            <w:r>
                              <w:rPr>
                                <w:rFonts w:ascii="UD デジタル 教科書体 N-B" w:hAnsi="UD デジタル 教科書体 N-B" w:eastAsia="UD デジタル 教科書体 N-B"/>
                                <w:color w:val="000000" w:themeColor="text1"/>
                              </w:rPr>
                              <w:t>があるか確認</w:t>
                            </w:r>
                          </w:p>
                          <w:p>
                            <w:pPr>
                              <w:pStyle w:val="Style25"/>
                              <w:rPr>
                                <w:rFonts w:ascii="UD デジタル 教科書体 N-B" w:hAnsi="UD デジタル 教科書体 N-B" w:eastAsia="UD デジタル 教科書体 N-B"/>
                                <w:color w:val="000000" w:themeColor="text1"/>
                              </w:rPr>
                            </w:pPr>
                            <w:r>
                              <w:rPr/>
                            </w:r>
                          </w:p>
                        </w:txbxContent>
                      </wps:txbx>
                      <wps:bodyPr anchor="ctr">
                        <a:prstTxWarp prst="textNoShape"/>
                        <a:noAutofit/>
                      </wps:bodyPr>
                    </wps:wsp>
                  </a:graphicData>
                </a:graphic>
              </wp:anchor>
            </w:drawing>
          </mc:Choice>
          <mc:Fallback>
            <w:pict>
              <v:shape id="shape_0" ID="四角形吹き出し 8" path="m0,0l-2147483628,0l-2147483616,-2147483608l-2147483626,0l-2147483602,0l-2147483602,-2147483622l-2147483614,-2147483606l-2147483602,-2147483620l-2147483602,-2147483603l-2147483626,-2147483603l-2147483612,-2147483604l-2147483628,-2147483603l0,-2147483603l0,-2147483620l-2147483618,-2147483610l0,-2147483622xe" fillcolor="white" stroked="t" o:allowincell="f" style="position:absolute;margin-left:108pt;margin-top:148.5pt;width:158.2pt;height:44.95pt;mso-wrap-style:square;v-text-anchor:middle" wp14:anchorId="0559A49A" type="_x0000_t61">
                <v:fill o:detectmouseclick="t" type="solid" color2="black"/>
                <v:stroke color="red" weight="31680" joinstyle="miter" endcap="flat"/>
                <v:textbox>
                  <w:txbxContent>
                    <w:p>
                      <w:pPr>
                        <w:pStyle w:val="Style25"/>
                        <w:rPr>
                          <w:rFonts w:ascii="UD デジタル 教科書体 N-B" w:hAnsi="UD デジタル 教科書体 N-B" w:eastAsia="UD デジタル 教科書体 N-B"/>
                          <w:color w:val="000000" w:themeColor="text1"/>
                        </w:rPr>
                      </w:pPr>
                      <w:r>
                        <w:rPr>
                          <w:rFonts w:ascii="UD デジタル 教科書体 N-B" w:hAnsi="UD デジタル 教科書体 N-B" w:eastAsia="UD デジタル 教科書体 N-B"/>
                          <w:color w:val="000000" w:themeColor="text1"/>
                        </w:rPr>
                        <w:t>事業収入</w:t>
                      </w:r>
                      <w:r>
                        <w:rPr>
                          <w:rFonts w:eastAsia="UD デジタル 教科書体 N-B" w:ascii="UD デジタル 教科書体 N-B" w:hAnsi="UD デジタル 教科書体 N-B"/>
                          <w:color w:val="000000" w:themeColor="text1"/>
                        </w:rPr>
                        <w:t>(</w:t>
                      </w:r>
                      <w:r>
                        <w:rPr>
                          <w:rFonts w:ascii="UD デジタル 教科書体 N-B" w:hAnsi="UD デジタル 教科書体 N-B" w:eastAsia="UD デジタル 教科書体 N-B"/>
                          <w:color w:val="000000" w:themeColor="text1"/>
                        </w:rPr>
                        <w:t>不動産収入含む</w:t>
                      </w:r>
                      <w:r>
                        <w:rPr>
                          <w:rFonts w:eastAsia="UD デジタル 教科書体 N-B" w:ascii="UD デジタル 教科書体 N-B" w:hAnsi="UD デジタル 教科書体 N-B"/>
                          <w:color w:val="000000" w:themeColor="text1"/>
                        </w:rPr>
                        <w:t>)</w:t>
                      </w:r>
                      <w:r>
                        <w:rPr>
                          <w:rFonts w:ascii="UD デジタル 教科書体 N-B" w:hAnsi="UD デジタル 教科書体 N-B" w:eastAsia="UD デジタル 教科書体 N-B"/>
                          <w:color w:val="000000" w:themeColor="text1"/>
                        </w:rPr>
                        <w:t>があるか確認</w:t>
                      </w:r>
                    </w:p>
                    <w:p>
                      <w:pPr>
                        <w:pStyle w:val="Style25"/>
                        <w:rPr>
                          <w:rFonts w:ascii="UD デジタル 教科書体 N-B" w:hAnsi="UD デジタル 教科書体 N-B" w:eastAsia="UD デジタル 教科書体 N-B"/>
                          <w:color w:val="000000" w:themeColor="text1"/>
                        </w:rPr>
                      </w:pPr>
                      <w:r>
                        <w:rPr/>
                      </w:r>
                    </w:p>
                  </w:txbxContent>
                </v:textbox>
                <w10:wrap type="none"/>
              </v:shape>
            </w:pict>
          </mc:Fallback>
        </mc:AlternateContent>
        <mc:AlternateContent>
          <mc:Choice Requires="wps">
            <w:drawing>
              <wp:anchor behindDoc="0" distT="0" distB="0" distL="0" distR="0" simplePos="0" locked="0" layoutInCell="0" allowOverlap="1" relativeHeight="22" wp14:anchorId="671E6F6C">
                <wp:simplePos x="0" y="0"/>
                <wp:positionH relativeFrom="column">
                  <wp:posOffset>438150</wp:posOffset>
                </wp:positionH>
                <wp:positionV relativeFrom="paragraph">
                  <wp:posOffset>1822450</wp:posOffset>
                </wp:positionV>
                <wp:extent cx="558800" cy="882650"/>
                <wp:effectExtent l="0" t="0" r="0" b="0"/>
                <wp:wrapNone/>
                <wp:docPr id="15" name="楕円 24"/>
                <a:graphic xmlns:a="http://schemas.openxmlformats.org/drawingml/2006/main">
                  <a:graphicData uri="http://schemas.microsoft.com/office/word/2010/wordprocessingShape">
                    <wps:wsp>
                      <wps:cNvSpPr/>
                      <wps:spPr>
                        <a:xfrm>
                          <a:off x="0" y="0"/>
                          <a:ext cx="558720" cy="882720"/>
                        </a:xfrm>
                        <a:prstGeom prst="ellipse">
                          <a:avLst/>
                        </a:prstGeom>
                        <a:solidFill>
                          <a:srgbClr val="ffffff"/>
                        </a:solidFill>
                        <a:ln w="12700">
                          <a:noFill/>
                        </a:ln>
                      </wps:spPr>
                      <wps:style>
                        <a:lnRef idx="0"/>
                        <a:fillRef idx="0"/>
                        <a:effectRef idx="0"/>
                        <a:fontRef idx="minor"/>
                      </wps:style>
                      <wps:txbx>
                        <w:txbxContent>
                          <w:p>
                            <w:pPr>
                              <w:pStyle w:val="Style25"/>
                              <w:jc w:val="center"/>
                              <w:rPr>
                                <w:color w:val="2E74B5" w:themeColor="accent1" w:themeShade="bf"/>
                                <w:sz w:val="44"/>
                                <w:szCs w:val="44"/>
                              </w:rPr>
                            </w:pPr>
                            <w:r>
                              <w:rPr>
                                <w:color w:val="2E74B5" w:themeColor="accent1" w:themeShade="bf"/>
                                <w:sz w:val="44"/>
                                <w:szCs w:val="44"/>
                              </w:rPr>
                              <w:t>７</w:t>
                            </w:r>
                          </w:p>
                          <w:p>
                            <w:pPr>
                              <w:pStyle w:val="Style25"/>
                              <w:jc w:val="center"/>
                              <w:rPr>
                                <w:color w:val="2E74B5" w:themeColor="accent1" w:themeShade="bf"/>
                                <w:sz w:val="48"/>
                                <w:szCs w:val="48"/>
                              </w:rPr>
                            </w:pPr>
                            <w:r>
                              <w:rPr>
                                <w:color w:val="2E74B5" w:themeColor="accent1" w:themeShade="bf"/>
                                <w:sz w:val="48"/>
                                <w:szCs w:val="48"/>
                              </w:rPr>
                            </w:r>
                          </w:p>
                          <w:p>
                            <w:pPr>
                              <w:pStyle w:val="Style25"/>
                              <w:jc w:val="center"/>
                              <w:rPr>
                                <w:color w:val="2E74B5" w:themeColor="accent1" w:themeShade="bf"/>
                                <w:sz w:val="48"/>
                                <w:szCs w:val="48"/>
                              </w:rPr>
                            </w:pPr>
                            <w:r>
                              <w:rPr>
                                <w:color w:val="2E74B5" w:themeColor="accent1" w:themeShade="bf"/>
                                <w:sz w:val="48"/>
                                <w:szCs w:val="48"/>
                              </w:rPr>
                            </w:r>
                          </w:p>
                          <w:p>
                            <w:pPr>
                              <w:pStyle w:val="Style25"/>
                              <w:jc w:val="center"/>
                              <w:rPr>
                                <w:color w:val="2E74B5" w:themeColor="accent1" w:themeShade="bf"/>
                                <w:sz w:val="48"/>
                                <w:szCs w:val="48"/>
                              </w:rPr>
                            </w:pPr>
                            <w:r>
                              <w:rPr>
                                <w:color w:val="2E74B5" w:themeColor="accent1" w:themeShade="bf"/>
                                <w:sz w:val="48"/>
                                <w:szCs w:val="48"/>
                              </w:rPr>
                            </w:r>
                          </w:p>
                          <w:p>
                            <w:pPr>
                              <w:pStyle w:val="Style25"/>
                              <w:jc w:val="center"/>
                              <w:rPr>
                                <w:color w:val="2E74B5" w:themeColor="accent1" w:themeShade="bf"/>
                                <w:sz w:val="48"/>
                                <w:szCs w:val="48"/>
                              </w:rPr>
                            </w:pPr>
                            <w:r>
                              <w:rPr>
                                <w:color w:val="2E74B5" w:themeColor="accent1" w:themeShade="bf"/>
                                <w:sz w:val="48"/>
                                <w:szCs w:val="48"/>
                              </w:rPr>
                            </w:r>
                          </w:p>
                          <w:p>
                            <w:pPr>
                              <w:pStyle w:val="Style25"/>
                              <w:jc w:val="center"/>
                              <w:rPr>
                                <w:color w:val="2E74B5" w:themeColor="accent1" w:themeShade="bf"/>
                                <w:sz w:val="48"/>
                                <w:szCs w:val="48"/>
                              </w:rPr>
                            </w:pPr>
                            <w:r>
                              <w:rPr/>
                              <w:drawing>
                                <wp:inline distT="0" distB="0" distL="0" distR="0">
                                  <wp:extent cx="363855" cy="212725"/>
                                  <wp:effectExtent l="0" t="0" r="0" b="0"/>
                                  <wp:docPr id="17" name="図 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図 25" descr=""/>
                                          <pic:cNvPicPr>
                                            <a:picLocks noChangeAspect="1" noChangeArrowheads="1"/>
                                          </pic:cNvPicPr>
                                        </pic:nvPicPr>
                                        <pic:blipFill>
                                          <a:blip r:embed="rId5"/>
                                          <a:stretch>
                                            <a:fillRect/>
                                          </a:stretch>
                                        </pic:blipFill>
                                        <pic:spPr bwMode="auto">
                                          <a:xfrm>
                                            <a:off x="0" y="0"/>
                                            <a:ext cx="363855" cy="212725"/>
                                          </a:xfrm>
                                          <a:prstGeom prst="rect">
                                            <a:avLst/>
                                          </a:prstGeom>
                                        </pic:spPr>
                                      </pic:pic>
                                    </a:graphicData>
                                  </a:graphic>
                                </wp:inline>
                              </w:drawing>
                            </w:r>
                          </w:p>
                        </w:txbxContent>
                      </wps:txbx>
                      <wps:bodyPr anchor="ctr">
                        <a:prstTxWarp prst="textNoShape"/>
                        <a:noAutofit/>
                      </wps:bodyPr>
                    </wps:wsp>
                  </a:graphicData>
                </a:graphic>
              </wp:anchor>
            </w:drawing>
          </mc:Choice>
          <mc:Fallback>
            <w:pict>
              <v:oval id="shape_0" ID="楕円 24" path="l-2147483648,-2147483643l-2147483628,-2147483627l-2147483648,-2147483643l-2147483626,-2147483625xe" fillcolor="white" stroked="f" o:allowincell="f" style="position:absolute;margin-left:34.5pt;margin-top:143.5pt;width:43.95pt;height:69.45pt;mso-wrap-style:square;v-text-anchor:middle" wp14:anchorId="671E6F6C">
                <v:fill o:detectmouseclick="t" type="solid" color2="black"/>
                <v:stroke color="#3465a4" weight="12600" joinstyle="miter" endcap="flat"/>
                <v:textbox>
                  <w:txbxContent>
                    <w:p>
                      <w:pPr>
                        <w:pStyle w:val="Style25"/>
                        <w:jc w:val="center"/>
                        <w:rPr>
                          <w:color w:val="2E74B5" w:themeColor="accent1" w:themeShade="bf"/>
                          <w:sz w:val="44"/>
                          <w:szCs w:val="44"/>
                        </w:rPr>
                      </w:pPr>
                      <w:r>
                        <w:rPr>
                          <w:color w:val="2E74B5" w:themeColor="accent1" w:themeShade="bf"/>
                          <w:sz w:val="44"/>
                          <w:szCs w:val="44"/>
                        </w:rPr>
                        <w:t>７</w:t>
                      </w:r>
                    </w:p>
                    <w:p>
                      <w:pPr>
                        <w:pStyle w:val="Style25"/>
                        <w:jc w:val="center"/>
                        <w:rPr>
                          <w:color w:val="2E74B5" w:themeColor="accent1" w:themeShade="bf"/>
                          <w:sz w:val="48"/>
                          <w:szCs w:val="48"/>
                        </w:rPr>
                      </w:pPr>
                      <w:r>
                        <w:rPr>
                          <w:color w:val="2E74B5" w:themeColor="accent1" w:themeShade="bf"/>
                          <w:sz w:val="48"/>
                          <w:szCs w:val="48"/>
                        </w:rPr>
                      </w:r>
                    </w:p>
                    <w:p>
                      <w:pPr>
                        <w:pStyle w:val="Style25"/>
                        <w:jc w:val="center"/>
                        <w:rPr>
                          <w:color w:val="2E74B5" w:themeColor="accent1" w:themeShade="bf"/>
                          <w:sz w:val="48"/>
                          <w:szCs w:val="48"/>
                        </w:rPr>
                      </w:pPr>
                      <w:r>
                        <w:rPr>
                          <w:color w:val="2E74B5" w:themeColor="accent1" w:themeShade="bf"/>
                          <w:sz w:val="48"/>
                          <w:szCs w:val="48"/>
                        </w:rPr>
                      </w:r>
                    </w:p>
                    <w:p>
                      <w:pPr>
                        <w:pStyle w:val="Style25"/>
                        <w:jc w:val="center"/>
                        <w:rPr>
                          <w:color w:val="2E74B5" w:themeColor="accent1" w:themeShade="bf"/>
                          <w:sz w:val="48"/>
                          <w:szCs w:val="48"/>
                        </w:rPr>
                      </w:pPr>
                      <w:r>
                        <w:rPr>
                          <w:color w:val="2E74B5" w:themeColor="accent1" w:themeShade="bf"/>
                          <w:sz w:val="48"/>
                          <w:szCs w:val="48"/>
                        </w:rPr>
                      </w:r>
                    </w:p>
                    <w:p>
                      <w:pPr>
                        <w:pStyle w:val="Style25"/>
                        <w:jc w:val="center"/>
                        <w:rPr>
                          <w:color w:val="2E74B5" w:themeColor="accent1" w:themeShade="bf"/>
                          <w:sz w:val="48"/>
                          <w:szCs w:val="48"/>
                        </w:rPr>
                      </w:pPr>
                      <w:r>
                        <w:rPr>
                          <w:color w:val="2E74B5" w:themeColor="accent1" w:themeShade="bf"/>
                          <w:sz w:val="48"/>
                          <w:szCs w:val="48"/>
                        </w:rPr>
                      </w:r>
                    </w:p>
                    <w:p>
                      <w:pPr>
                        <w:pStyle w:val="Style25"/>
                        <w:jc w:val="center"/>
                        <w:rPr>
                          <w:color w:val="2E74B5" w:themeColor="accent1" w:themeShade="bf"/>
                          <w:sz w:val="48"/>
                          <w:szCs w:val="48"/>
                        </w:rPr>
                      </w:pPr>
                      <w:r>
                        <w:rPr/>
                        <w:drawing>
                          <wp:inline distT="0" distB="0" distL="0" distR="0">
                            <wp:extent cx="363855" cy="212725"/>
                            <wp:effectExtent l="0" t="0" r="0" b="0"/>
                            <wp:docPr id="18" name="図 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図 25" descr=""/>
                                    <pic:cNvPicPr>
                                      <a:picLocks noChangeAspect="1" noChangeArrowheads="1"/>
                                    </pic:cNvPicPr>
                                  </pic:nvPicPr>
                                  <pic:blipFill>
                                    <a:blip r:embed="rId6"/>
                                    <a:stretch>
                                      <a:fillRect/>
                                    </a:stretch>
                                  </pic:blipFill>
                                  <pic:spPr bwMode="auto">
                                    <a:xfrm>
                                      <a:off x="0" y="0"/>
                                      <a:ext cx="363855" cy="212725"/>
                                    </a:xfrm>
                                    <a:prstGeom prst="rect">
                                      <a:avLst/>
                                    </a:prstGeom>
                                  </pic:spPr>
                                </pic:pic>
                              </a:graphicData>
                            </a:graphic>
                          </wp:inline>
                        </w:drawing>
                      </w:r>
                    </w:p>
                  </w:txbxContent>
                </v:textbox>
                <w10:wrap type="none"/>
              </v:oval>
            </w:pict>
          </mc:Fallback>
        </mc:AlternateContent>
        <mc:AlternateContent>
          <mc:Choice Requires="wps">
            <w:drawing>
              <wp:anchor behindDoc="0" distT="0" distB="0" distL="0" distR="8890" simplePos="0" locked="0" layoutInCell="0" allowOverlap="1" relativeHeight="24" wp14:anchorId="7E27A905">
                <wp:simplePos x="0" y="0"/>
                <wp:positionH relativeFrom="column">
                  <wp:posOffset>571500</wp:posOffset>
                </wp:positionH>
                <wp:positionV relativeFrom="paragraph">
                  <wp:posOffset>1390650</wp:posOffset>
                </wp:positionV>
                <wp:extent cx="923925" cy="250825"/>
                <wp:effectExtent l="635" t="635" r="0" b="0"/>
                <wp:wrapNone/>
                <wp:docPr id="19" name="正方形/長方形 28"/>
                <a:graphic xmlns:a="http://schemas.openxmlformats.org/drawingml/2006/main">
                  <a:graphicData uri="http://schemas.microsoft.com/office/word/2010/wordprocessingShape">
                    <wps:wsp>
                      <wps:cNvSpPr/>
                      <wps:spPr>
                        <a:xfrm>
                          <a:off x="0" y="0"/>
                          <a:ext cx="923760" cy="250920"/>
                        </a:xfrm>
                        <a:prstGeom prst="rect">
                          <a:avLst/>
                        </a:prstGeom>
                        <a:solidFill>
                          <a:srgbClr val="ffffff"/>
                        </a:solidFill>
                        <a:ln w="12700">
                          <a:noFill/>
                        </a:ln>
                      </wps:spPr>
                      <wps:style>
                        <a:lnRef idx="0"/>
                        <a:fillRef idx="0"/>
                        <a:effectRef idx="0"/>
                        <a:fontRef idx="minor"/>
                      </wps:style>
                      <wps:txbx>
                        <w:txbxContent>
                          <w:p>
                            <w:pPr>
                              <w:pStyle w:val="Style25"/>
                              <w:jc w:val="center"/>
                              <w:rPr>
                                <w:color w:val="2E74B5" w:themeColor="accent1" w:themeShade="bf"/>
                                <w:sz w:val="14"/>
                                <w:szCs w:val="14"/>
                              </w:rPr>
                            </w:pPr>
                            <w:r>
                              <w:rPr>
                                <w:color w:val="2E74B5" w:themeColor="accent1" w:themeShade="bf"/>
                                <w:sz w:val="14"/>
                                <w:szCs w:val="14"/>
                              </w:rPr>
                              <w:t>令和７年度</w:t>
                            </w:r>
                          </w:p>
                        </w:txbxContent>
                      </wps:txbx>
                      <wps:bodyPr tIns="91440" bIns="91440" anchor="ctr">
                        <a:prstTxWarp prst="textNoShape"/>
                        <a:noAutofit/>
                      </wps:bodyPr>
                    </wps:wsp>
                  </a:graphicData>
                </a:graphic>
              </wp:anchor>
            </w:drawing>
          </mc:Choice>
          <mc:Fallback>
            <w:pict>
              <v:rect id="shape_0" ID="正方形/長方形 28" path="m0,0l-2147483645,0l-2147483645,-2147483646l0,-2147483646xe" fillcolor="white" stroked="f" o:allowincell="f" style="position:absolute;margin-left:45pt;margin-top:109.5pt;width:72.7pt;height:19.7pt;mso-wrap-style:square;v-text-anchor:middle" wp14:anchorId="7E27A905">
                <v:fill o:detectmouseclick="t" type="solid" color2="black"/>
                <v:stroke color="#3465a4" weight="12600" joinstyle="miter" endcap="flat"/>
                <v:textbox>
                  <w:txbxContent>
                    <w:p>
                      <w:pPr>
                        <w:pStyle w:val="Style25"/>
                        <w:jc w:val="center"/>
                        <w:rPr>
                          <w:color w:val="2E74B5" w:themeColor="accent1" w:themeShade="bf"/>
                          <w:sz w:val="14"/>
                          <w:szCs w:val="14"/>
                        </w:rPr>
                      </w:pPr>
                      <w:r>
                        <w:rPr>
                          <w:color w:val="2E74B5" w:themeColor="accent1" w:themeShade="bf"/>
                          <w:sz w:val="14"/>
                          <w:szCs w:val="14"/>
                        </w:rPr>
                        <w:t>令和７年度</w:t>
                      </w:r>
                    </w:p>
                  </w:txbxContent>
                </v:textbox>
                <w10:wrap type="none"/>
              </v:rect>
            </w:pict>
          </mc:Fallback>
        </mc:AlternateContent>
      </w:r>
      <w:r>
        <w:rPr/>
        <w:t>　</w:t>
      </w:r>
      <w:r>
        <w:rPr/>
        <w:drawing>
          <wp:inline distT="0" distB="0" distL="0" distR="0">
            <wp:extent cx="5066030" cy="2962910"/>
            <wp:effectExtent l="0" t="0" r="0" b="0"/>
            <wp:docPr id="21" name="図 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図 12" descr=""/>
                    <pic:cNvPicPr>
                      <a:picLocks noChangeAspect="1" noChangeArrowheads="1"/>
                    </pic:cNvPicPr>
                  </pic:nvPicPr>
                  <pic:blipFill>
                    <a:blip r:embed="rId7"/>
                    <a:stretch>
                      <a:fillRect/>
                    </a:stretch>
                  </pic:blipFill>
                  <pic:spPr bwMode="auto">
                    <a:xfrm>
                      <a:off x="0" y="0"/>
                      <a:ext cx="5066030" cy="2962910"/>
                    </a:xfrm>
                    <a:prstGeom prst="rect">
                      <a:avLst/>
                    </a:prstGeom>
                  </pic:spPr>
                </pic:pic>
              </a:graphicData>
            </a:graphic>
          </wp:inline>
        </w:drawing>
      </w:r>
    </w:p>
    <w:p>
      <w:pPr>
        <w:pStyle w:val="Normal"/>
        <w:ind w:firstLine="7380"/>
        <w:rPr>
          <w:rFonts w:ascii="UD デジタル 教科書体 NK-R" w:hAnsi="UD デジタル 教科書体 NK-R" w:eastAsia="UD デジタル 教科書体 NK-R"/>
          <w:sz w:val="18"/>
          <w:szCs w:val="18"/>
        </w:rPr>
      </w:pPr>
      <w:r>
        <w:rPr>
          <w:rFonts w:ascii="UD デジタル 教科書体 NK-R" w:hAnsi="UD デジタル 教科書体 NK-R" w:eastAsia="UD デジタル 教科書体 NK-R"/>
          <w:sz w:val="18"/>
          <w:szCs w:val="18"/>
        </w:rPr>
        <w:t>市県民税・県民税申告書</w:t>
      </w:r>
    </w:p>
    <w:p>
      <w:pPr>
        <w:pStyle w:val="Normal"/>
        <w:ind w:firstLine="7380"/>
        <w:rPr>
          <w:rFonts w:ascii="UD デジタル 教科書体 NK-R" w:hAnsi="UD デジタル 教科書体 NK-R" w:eastAsia="UD デジタル 教科書体 NK-R"/>
          <w:sz w:val="18"/>
          <w:szCs w:val="18"/>
        </w:rPr>
      </w:pPr>
      <w:r>
        <w:rPr>
          <w:rFonts w:eastAsia="UD デジタル 教科書体 NK-R" w:ascii="UD デジタル 教科書体 NK-R" w:hAnsi="UD デジタル 教科書体 NK-R"/>
          <w:sz w:val="18"/>
          <w:szCs w:val="18"/>
        </w:rPr>
      </w:r>
    </w:p>
    <w:p>
      <w:pPr>
        <w:pStyle w:val="Normal"/>
        <w:ind w:firstLine="7380"/>
        <w:rPr>
          <w:rFonts w:ascii="UD デジタル 教科書体 NK-R" w:hAnsi="UD デジタル 教科書体 NK-R" w:eastAsia="UD デジタル 教科書体 NK-R"/>
          <w:sz w:val="18"/>
          <w:szCs w:val="18"/>
        </w:rPr>
      </w:pPr>
      <w:r>
        <w:rPr>
          <w:rFonts w:eastAsia="UD デジタル 教科書体 NK-R" w:ascii="UD デジタル 教科書体 NK-R" w:hAnsi="UD デジタル 教科書体 NK-R"/>
          <w:sz w:val="18"/>
          <w:szCs w:val="18"/>
        </w:rPr>
      </w:r>
    </w:p>
    <w:p>
      <w:pPr>
        <w:pStyle w:val="Normal"/>
        <w:ind w:firstLine="630"/>
        <w:rPr>
          <w:rFonts w:ascii="UD デジタル 教科書体 NK-R" w:hAnsi="UD デジタル 教科書体 NK-R" w:eastAsia="UD デジタル 教科書体 NK-R"/>
        </w:rPr>
      </w:pPr>
      <w:r>
        <w:rPr>
          <w:rFonts w:ascii="UD デジタル 教科書体 NK-R" w:hAnsi="UD デジタル 教科書体 NK-R" w:eastAsia="UD デジタル 教科書体 NK-R"/>
        </w:rPr>
        <w:t>【法人】受付済みの直近の「法人税確定申告書別表一」の写し</w:t>
      </w:r>
    </w:p>
    <w:p>
      <w:pPr>
        <w:pStyle w:val="Normal"/>
        <w:ind w:firstLine="630"/>
        <w:rPr>
          <w:rFonts w:ascii="UD デジタル 教科書体 NK-R" w:hAnsi="UD デジタル 教科書体 NK-R" w:eastAsia="UD デジタル 教科書体 NK-R"/>
        </w:rPr>
      </w:pPr>
      <w:r>
        <w:rPr>
          <w:rFonts w:ascii="UD デジタル 教科書体 NK-R" w:hAnsi="UD デジタル 教科書体 NK-R" w:eastAsia="UD デジタル 教科書体 NK-R"/>
        </w:rPr>
        <w:t>本店、本社が熱海市外にあり支店等を熱海市内に有する場合は、「法人市民税申告書」の写し</w:t>
      </w:r>
    </w:p>
    <w:p>
      <w:pPr>
        <w:pStyle w:val="Normal"/>
        <w:rPr>
          <w:rFonts w:ascii="UD デジタル 教科書体 NK-R" w:hAnsi="UD デジタル 教科書体 NK-R" w:eastAsia="UD デジタル 教科書体 NK-R"/>
        </w:rPr>
      </w:pPr>
      <w:r>
        <mc:AlternateContent>
          <mc:Choice Requires="wps">
            <w:drawing>
              <wp:anchor behindDoc="0" distT="19050" distB="323850" distL="1047750" distR="19050" simplePos="0" locked="0" layoutInCell="0" allowOverlap="1" relativeHeight="16" wp14:anchorId="24F377FC">
                <wp:simplePos x="0" y="0"/>
                <wp:positionH relativeFrom="column">
                  <wp:posOffset>3752850</wp:posOffset>
                </wp:positionH>
                <wp:positionV relativeFrom="paragraph">
                  <wp:posOffset>3038475</wp:posOffset>
                </wp:positionV>
                <wp:extent cx="2457450" cy="819150"/>
                <wp:effectExtent l="904240" t="15875" r="16510" b="257175"/>
                <wp:wrapNone/>
                <wp:docPr id="22" name="四角形吹き出し 16"/>
                <a:graphic xmlns:a="http://schemas.openxmlformats.org/drawingml/2006/main">
                  <a:graphicData uri="http://schemas.microsoft.com/office/word/2010/wordprocessingShape">
                    <wps:wsp>
                      <wps:cNvSpPr/>
                      <wps:spPr>
                        <a:xfrm>
                          <a:off x="0" y="0"/>
                          <a:ext cx="2457360" cy="819000"/>
                        </a:xfrm>
                        <a:prstGeom prst="wedgeRectCallout">
                          <a:avLst>
                            <a:gd name="adj1" fmla="val -86442"/>
                            <a:gd name="adj2" fmla="val 79455"/>
                          </a:avLst>
                        </a:prstGeom>
                        <a:solidFill>
                          <a:srgbClr val="ffffff"/>
                        </a:solidFill>
                        <a:ln w="31750">
                          <a:solidFill>
                            <a:srgbClr val="ff0000"/>
                          </a:solidFill>
                          <a:miter/>
                        </a:ln>
                      </wps:spPr>
                      <wps:style>
                        <a:lnRef idx="0"/>
                        <a:fillRef idx="0"/>
                        <a:effectRef idx="0"/>
                        <a:fontRef idx="minor"/>
                      </wps:style>
                      <wps:txbx>
                        <w:txbxContent>
                          <w:p>
                            <w:pPr>
                              <w:pStyle w:val="Style25"/>
                              <w:rPr>
                                <w:rFonts w:ascii="UD デジタル 教科書体 N-B" w:hAnsi="UD デジタル 教科書体 N-B" w:eastAsia="UD デジタル 教科書体 N-B"/>
                                <w:color w:val="000000" w:themeColor="text1"/>
                              </w:rPr>
                            </w:pPr>
                            <w:r>
                              <w:rPr>
                                <w:rFonts w:ascii="UD デジタル 教科書体 N-B" w:hAnsi="UD デジタル 教科書体 N-B" w:eastAsia="UD デジタル 教科書体 N-B"/>
                                <w:color w:val="000000" w:themeColor="text1"/>
                              </w:rPr>
                              <w:t>熱海市内の事業所が記載されていない場合は、市内事業所の所在地が確認できる書類の追加添付が必要</w:t>
                            </w:r>
                          </w:p>
                        </w:txbxContent>
                      </wps:txbx>
                      <wps:bodyPr anchor="ctr">
                        <a:prstTxWarp prst="textNoShape"/>
                        <a:noAutofit/>
                      </wps:bodyPr>
                    </wps:wsp>
                  </a:graphicData>
                </a:graphic>
              </wp:anchor>
            </w:drawing>
          </mc:Choice>
          <mc:Fallback>
            <w:pict>
              <v:shape id="shape_0" ID="四角形吹き出し 16" path="m0,0l-2147483628,0l-2147483616,-2147483608l-2147483626,0l-2147483602,0l-2147483602,-2147483622l-2147483614,-2147483606l-2147483602,-2147483620l-2147483602,-2147483603l-2147483626,-2147483603l-2147483612,-2147483604l-2147483628,-2147483603l0,-2147483603l0,-2147483620l-2147483618,-2147483610l0,-2147483622xe" fillcolor="white" stroked="t" o:allowincell="f" style="position:absolute;margin-left:295.5pt;margin-top:239.25pt;width:193.45pt;height:64.45pt;mso-wrap-style:square;v-text-anchor:middle" wp14:anchorId="24F377FC" type="_x0000_t61">
                <v:fill o:detectmouseclick="t" type="solid" color2="black"/>
                <v:stroke color="red" weight="31680" joinstyle="miter" endcap="flat"/>
                <v:textbox>
                  <w:txbxContent>
                    <w:p>
                      <w:pPr>
                        <w:pStyle w:val="Style25"/>
                        <w:rPr>
                          <w:rFonts w:ascii="UD デジタル 教科書体 N-B" w:hAnsi="UD デジタル 教科書体 N-B" w:eastAsia="UD デジタル 教科書体 N-B"/>
                          <w:color w:val="000000" w:themeColor="text1"/>
                        </w:rPr>
                      </w:pPr>
                      <w:r>
                        <w:rPr>
                          <w:rFonts w:ascii="UD デジタル 教科書体 N-B" w:hAnsi="UD デジタル 教科書体 N-B" w:eastAsia="UD デジタル 教科書体 N-B"/>
                          <w:color w:val="000000" w:themeColor="text1"/>
                        </w:rPr>
                        <w:t>熱海市内の事業所が記載されていない場合は、市内事業所の所在地が確認できる書類の追加添付が必要</w:t>
                      </w:r>
                    </w:p>
                  </w:txbxContent>
                </v:textbox>
                <w10:wrap type="none"/>
              </v:shape>
            </w:pict>
          </mc:Fallback>
        </mc:AlternateContent>
        <mc:AlternateContent>
          <mc:Choice Requires="wps">
            <w:drawing>
              <wp:anchor behindDoc="0" distT="19050" distB="19050" distL="19050" distR="19050" simplePos="0" locked="0" layoutInCell="0" allowOverlap="1" relativeHeight="18" wp14:anchorId="7DED7C46">
                <wp:simplePos x="0" y="0"/>
                <wp:positionH relativeFrom="column">
                  <wp:posOffset>-19050</wp:posOffset>
                </wp:positionH>
                <wp:positionV relativeFrom="paragraph">
                  <wp:posOffset>219075</wp:posOffset>
                </wp:positionV>
                <wp:extent cx="495300" cy="514350"/>
                <wp:effectExtent l="17780" t="18415" r="18415" b="17780"/>
                <wp:wrapNone/>
                <wp:docPr id="24" name="楕円 18"/>
                <a:graphic xmlns:a="http://schemas.openxmlformats.org/drawingml/2006/main">
                  <a:graphicData uri="http://schemas.microsoft.com/office/word/2010/wordprocessingShape">
                    <wps:wsp>
                      <wps:cNvSpPr/>
                      <wps:spPr>
                        <a:xfrm>
                          <a:off x="0" y="0"/>
                          <a:ext cx="495360" cy="514440"/>
                        </a:xfrm>
                        <a:prstGeom prst="ellipse">
                          <a:avLst/>
                        </a:prstGeom>
                        <a:noFill/>
                        <a:ln w="34925">
                          <a:solidFill>
                            <a:srgbClr val="ffff00"/>
                          </a:solid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楕円 18" path="l-2147483648,-2147483643l-2147483628,-2147483627l-2147483648,-2147483643l-2147483626,-2147483625xe" stroked="t" o:allowincell="f" style="position:absolute;margin-left:-1.5pt;margin-top:17.25pt;width:38.95pt;height:40.45pt;mso-wrap-style:none;v-text-anchor:middle" wp14:anchorId="7DED7C46">
                <v:fill o:detectmouseclick="t" on="false"/>
                <v:stroke color="yellow" weight="34920" joinstyle="miter" endcap="flat"/>
                <w10:wrap type="none"/>
              </v:oval>
            </w:pict>
          </mc:Fallback>
        </mc:AlternateContent>
      </w:r>
      <w:r>
        <w:rPr>
          <w:rFonts w:ascii="UD デジタル 教科書体 NK-R" w:hAnsi="UD デジタル 教科書体 NK-R" w:eastAsia="UD デジタル 教科書体 NK-R"/>
        </w:rPr>
        <w:t>法人市民税申告書</w:t>
      </w:r>
    </w:p>
    <w:p>
      <w:pPr>
        <w:pStyle w:val="Normal"/>
        <w:rPr/>
      </w:pPr>
      <w:r>
        <w:rPr/>
        <mc:AlternateContent>
          <mc:Choice Requires="wps">
            <w:drawing>
              <wp:anchor behindDoc="0" distT="19050" distB="38100" distL="19050" distR="47625" simplePos="0" locked="0" layoutInCell="0" allowOverlap="1" relativeHeight="12" wp14:anchorId="3A8EDE70">
                <wp:simplePos x="0" y="0"/>
                <wp:positionH relativeFrom="column">
                  <wp:posOffset>0</wp:posOffset>
                </wp:positionH>
                <wp:positionV relativeFrom="paragraph">
                  <wp:posOffset>1238250</wp:posOffset>
                </wp:positionV>
                <wp:extent cx="3171825" cy="323850"/>
                <wp:effectExtent l="31115" t="30480" r="29845" b="30480"/>
                <wp:wrapNone/>
                <wp:docPr id="25" name="正方形/長方形 13"/>
                <a:graphic xmlns:a="http://schemas.openxmlformats.org/drawingml/2006/main">
                  <a:graphicData uri="http://schemas.microsoft.com/office/word/2010/wordprocessingShape">
                    <wps:wsp>
                      <wps:cNvSpPr/>
                      <wps:spPr>
                        <a:xfrm>
                          <a:off x="0" y="0"/>
                          <a:ext cx="3171960" cy="324000"/>
                        </a:xfrm>
                        <a:prstGeom prst="rect">
                          <a:avLst/>
                        </a:prstGeom>
                        <a:noFill/>
                        <a:ln w="60325">
                          <a:solidFill>
                            <a:srgbClr val="ffff00"/>
                          </a:solidFill>
                          <a:miter/>
                        </a:ln>
                      </wps:spPr>
                      <wps:style>
                        <a:lnRef idx="0"/>
                        <a:fillRef idx="0"/>
                        <a:effectRef idx="0"/>
                        <a:fontRef idx="minor"/>
                      </wps:style>
                      <wps:bodyPr/>
                    </wps:wsp>
                  </a:graphicData>
                </a:graphic>
              </wp:anchor>
            </w:drawing>
          </mc:Choice>
          <mc:Fallback>
            <w:pict>
              <v:rect id="shape_0" ID="正方形/長方形 13" path="m0,0l-2147483645,0l-2147483645,-2147483646l0,-2147483646xe" stroked="t" o:allowincell="f" style="position:absolute;margin-left:0pt;margin-top:97.5pt;width:249.7pt;height:25.45pt;mso-wrap-style:none;v-text-anchor:middle" wp14:anchorId="3A8EDE70">
                <v:fill o:detectmouseclick="t" on="false"/>
                <v:stroke color="yellow" weight="60480" joinstyle="miter" endcap="flat"/>
                <w10:wrap type="none"/>
              </v:rect>
            </w:pict>
          </mc:Fallback>
        </mc:AlternateContent>
        <mc:AlternateContent>
          <mc:Choice Requires="wps">
            <w:drawing>
              <wp:anchor behindDoc="0" distT="19050" distB="581025" distL="342900" distR="19050" simplePos="0" locked="0" layoutInCell="0" allowOverlap="1" relativeHeight="13" wp14:anchorId="44F6AD97">
                <wp:simplePos x="0" y="0"/>
                <wp:positionH relativeFrom="column">
                  <wp:posOffset>3228975</wp:posOffset>
                </wp:positionH>
                <wp:positionV relativeFrom="paragraph">
                  <wp:posOffset>247650</wp:posOffset>
                </wp:positionV>
                <wp:extent cx="2590800" cy="752475"/>
                <wp:effectExtent l="323215" t="16510" r="16510" b="544830"/>
                <wp:wrapNone/>
                <wp:docPr id="26" name="四角形吹き出し 14"/>
                <a:graphic xmlns:a="http://schemas.openxmlformats.org/drawingml/2006/main">
                  <a:graphicData uri="http://schemas.microsoft.com/office/word/2010/wordprocessingShape">
                    <wps:wsp>
                      <wps:cNvSpPr/>
                      <wps:spPr>
                        <a:xfrm>
                          <a:off x="0" y="0"/>
                          <a:ext cx="2590920" cy="752400"/>
                        </a:xfrm>
                        <a:prstGeom prst="wedgeRectCallout">
                          <a:avLst>
                            <a:gd name="adj1" fmla="val -58670"/>
                            <a:gd name="adj2" fmla="val 115154"/>
                          </a:avLst>
                        </a:prstGeom>
                        <a:solidFill>
                          <a:srgbClr val="ffffff"/>
                        </a:solidFill>
                        <a:ln w="31750">
                          <a:solidFill>
                            <a:srgbClr val="ff0000"/>
                          </a:solidFill>
                          <a:miter/>
                        </a:ln>
                      </wps:spPr>
                      <wps:style>
                        <a:lnRef idx="0"/>
                        <a:fillRef idx="0"/>
                        <a:effectRef idx="0"/>
                        <a:fontRef idx="minor"/>
                      </wps:style>
                      <wps:txbx>
                        <w:txbxContent>
                          <w:p>
                            <w:pPr>
                              <w:pStyle w:val="Style25"/>
                              <w:rPr>
                                <w:rFonts w:ascii="UD デジタル 教科書体 N-B" w:hAnsi="UD デジタル 教科書体 N-B" w:eastAsia="UD デジタル 教科書体 N-B"/>
                                <w:color w:val="000000" w:themeColor="text1"/>
                              </w:rPr>
                            </w:pPr>
                            <w:r>
                              <w:rPr>
                                <w:rFonts w:ascii="UD デジタル 教科書体 N-B" w:hAnsi="UD デジタル 教科書体 N-B" w:eastAsia="UD デジタル 教科書体 N-B"/>
                                <w:color w:val="000000" w:themeColor="text1"/>
                              </w:rPr>
                              <w:t>法人税額欄等</w:t>
                            </w:r>
                            <w:r>
                              <w:rPr>
                                <w:rFonts w:eastAsia="UD デジタル 教科書体 N-B" w:ascii="UD デジタル 教科書体 N-B" w:hAnsi="UD デジタル 教科書体 N-B"/>
                                <w:color w:val="000000" w:themeColor="text1"/>
                              </w:rPr>
                              <w:t>(①</w:t>
                            </w:r>
                            <w:r>
                              <w:rPr>
                                <w:rFonts w:ascii="UD デジタル 教科書体 N-B" w:hAnsi="UD デジタル 教科書体 N-B" w:eastAsia="UD デジタル 教科書体 N-B"/>
                                <w:color w:val="000000" w:themeColor="text1"/>
                              </w:rPr>
                              <w:t>・⑯・⑰</w:t>
                            </w:r>
                            <w:r>
                              <w:rPr>
                                <w:rFonts w:eastAsia="UD デジタル 教科書体 N-B" w:ascii="UD デジタル 教科書体 N-B" w:hAnsi="UD デジタル 教科書体 N-B"/>
                                <w:color w:val="000000" w:themeColor="text1"/>
                              </w:rPr>
                              <w:t>)</w:t>
                            </w:r>
                            <w:r>
                              <w:rPr>
                                <w:rFonts w:ascii="UD デジタル 教科書体 N-B" w:hAnsi="UD デジタル 教科書体 N-B" w:eastAsia="UD デジタル 教科書体 N-B"/>
                                <w:color w:val="000000" w:themeColor="text1"/>
                              </w:rPr>
                              <w:t>の記載確認　</w:t>
                            </w:r>
                            <w:r>
                              <w:rPr>
                                <w:rFonts w:eastAsia="UD デジタル 教科書体 N-B" w:ascii="UD デジタル 教科書体 N-B" w:hAnsi="UD デジタル 教科書体 N-B"/>
                                <w:color w:val="000000" w:themeColor="text1"/>
                              </w:rPr>
                              <w:br/>
                              <w:t>※NPO</w:t>
                            </w:r>
                            <w:r>
                              <w:rPr>
                                <w:rFonts w:ascii="UD デジタル 教科書体 N-B" w:hAnsi="UD デジタル 教科書体 N-B" w:eastAsia="UD デジタル 教科書体 N-B"/>
                                <w:color w:val="000000" w:themeColor="text1"/>
                              </w:rPr>
                              <w:t>法人で減免を受けている事業所は対象外となります</w:t>
                            </w:r>
                          </w:p>
                        </w:txbxContent>
                      </wps:txbx>
                      <wps:bodyPr anchor="ctr">
                        <a:prstTxWarp prst="textNoShape"/>
                        <a:noAutofit/>
                      </wps:bodyPr>
                    </wps:wsp>
                  </a:graphicData>
                </a:graphic>
              </wp:anchor>
            </w:drawing>
          </mc:Choice>
          <mc:Fallback>
            <w:pict>
              <v:shape id="shape_0" ID="四角形吹き出し 14" path="m0,0l-2147483628,0l-2147483616,-2147483608l-2147483626,0l-2147483602,0l-2147483602,-2147483622l-2147483614,-2147483606l-2147483602,-2147483620l-2147483602,-2147483603l-2147483626,-2147483603l-2147483612,-2147483604l-2147483628,-2147483603l0,-2147483603l0,-2147483620l-2147483618,-2147483610l0,-2147483622xe" fillcolor="white" stroked="t" o:allowincell="f" style="position:absolute;margin-left:254.25pt;margin-top:19.5pt;width:203.95pt;height:59.2pt;mso-wrap-style:square;v-text-anchor:middle" wp14:anchorId="44F6AD97" type="_x0000_t61">
                <v:fill o:detectmouseclick="t" type="solid" color2="black"/>
                <v:stroke color="red" weight="31680" joinstyle="miter" endcap="flat"/>
                <v:textbox>
                  <w:txbxContent>
                    <w:p>
                      <w:pPr>
                        <w:pStyle w:val="Style25"/>
                        <w:rPr>
                          <w:rFonts w:ascii="UD デジタル 教科書体 N-B" w:hAnsi="UD デジタル 教科書体 N-B" w:eastAsia="UD デジタル 教科書体 N-B"/>
                          <w:color w:val="000000" w:themeColor="text1"/>
                        </w:rPr>
                      </w:pPr>
                      <w:r>
                        <w:rPr>
                          <w:rFonts w:ascii="UD デジタル 教科書体 N-B" w:hAnsi="UD デジタル 教科書体 N-B" w:eastAsia="UD デジタル 教科書体 N-B"/>
                          <w:color w:val="000000" w:themeColor="text1"/>
                        </w:rPr>
                        <w:t>法人税額欄等</w:t>
                      </w:r>
                      <w:r>
                        <w:rPr>
                          <w:rFonts w:eastAsia="UD デジタル 教科書体 N-B" w:ascii="UD デジタル 教科書体 N-B" w:hAnsi="UD デジタル 教科書体 N-B"/>
                          <w:color w:val="000000" w:themeColor="text1"/>
                        </w:rPr>
                        <w:t>(①</w:t>
                      </w:r>
                      <w:r>
                        <w:rPr>
                          <w:rFonts w:ascii="UD デジタル 教科書体 N-B" w:hAnsi="UD デジタル 教科書体 N-B" w:eastAsia="UD デジタル 教科書体 N-B"/>
                          <w:color w:val="000000" w:themeColor="text1"/>
                        </w:rPr>
                        <w:t>・⑯・⑰</w:t>
                      </w:r>
                      <w:r>
                        <w:rPr>
                          <w:rFonts w:eastAsia="UD デジタル 教科書体 N-B" w:ascii="UD デジタル 教科書体 N-B" w:hAnsi="UD デジタル 教科書体 N-B"/>
                          <w:color w:val="000000" w:themeColor="text1"/>
                        </w:rPr>
                        <w:t>)</w:t>
                      </w:r>
                      <w:r>
                        <w:rPr>
                          <w:rFonts w:ascii="UD デジタル 教科書体 N-B" w:hAnsi="UD デジタル 教科書体 N-B" w:eastAsia="UD デジタル 教科書体 N-B"/>
                          <w:color w:val="000000" w:themeColor="text1"/>
                        </w:rPr>
                        <w:t>の記載確認　</w:t>
                      </w:r>
                      <w:r>
                        <w:rPr>
                          <w:rFonts w:eastAsia="UD デジタル 教科書体 N-B" w:ascii="UD デジタル 教科書体 N-B" w:hAnsi="UD デジタル 教科書体 N-B"/>
                          <w:color w:val="000000" w:themeColor="text1"/>
                        </w:rPr>
                        <w:br/>
                        <w:t>※NPO</w:t>
                      </w:r>
                      <w:r>
                        <w:rPr>
                          <w:rFonts w:ascii="UD デジタル 教科書体 N-B" w:hAnsi="UD デジタル 教科書体 N-B" w:eastAsia="UD デジタル 教科書体 N-B"/>
                          <w:color w:val="000000" w:themeColor="text1"/>
                        </w:rPr>
                        <w:t>法人で減免を受けている事業所は対象外となります</w:t>
                      </w:r>
                    </w:p>
                  </w:txbxContent>
                </v:textbox>
                <w10:wrap type="none"/>
              </v:shape>
            </w:pict>
          </mc:Fallback>
        </mc:AlternateContent>
        <mc:AlternateContent>
          <mc:Choice Requires="wps">
            <w:drawing>
              <wp:anchor behindDoc="0" distT="19050" distB="38100" distL="19050" distR="47625" simplePos="0" locked="0" layoutInCell="0" allowOverlap="1" relativeHeight="15" wp14:anchorId="6F346989">
                <wp:simplePos x="0" y="0"/>
                <wp:positionH relativeFrom="column">
                  <wp:posOffset>0</wp:posOffset>
                </wp:positionH>
                <wp:positionV relativeFrom="paragraph">
                  <wp:posOffset>3578225</wp:posOffset>
                </wp:positionV>
                <wp:extent cx="2619375" cy="666750"/>
                <wp:effectExtent l="31115" t="30480" r="29845" b="30480"/>
                <wp:wrapNone/>
                <wp:docPr id="28" name="正方形/長方形 15"/>
                <a:graphic xmlns:a="http://schemas.openxmlformats.org/drawingml/2006/main">
                  <a:graphicData uri="http://schemas.microsoft.com/office/word/2010/wordprocessingShape">
                    <wps:wsp>
                      <wps:cNvSpPr/>
                      <wps:spPr>
                        <a:xfrm>
                          <a:off x="0" y="0"/>
                          <a:ext cx="2619360" cy="666720"/>
                        </a:xfrm>
                        <a:prstGeom prst="rect">
                          <a:avLst/>
                        </a:prstGeom>
                        <a:noFill/>
                        <a:ln w="60325">
                          <a:solidFill>
                            <a:srgbClr val="ffff00"/>
                          </a:solidFill>
                          <a:miter/>
                        </a:ln>
                      </wps:spPr>
                      <wps:style>
                        <a:lnRef idx="0"/>
                        <a:fillRef idx="0"/>
                        <a:effectRef idx="0"/>
                        <a:fontRef idx="minor"/>
                      </wps:style>
                      <wps:bodyPr/>
                    </wps:wsp>
                  </a:graphicData>
                </a:graphic>
              </wp:anchor>
            </w:drawing>
          </mc:Choice>
          <mc:Fallback>
            <w:pict>
              <v:rect id="shape_0" ID="正方形/長方形 15" path="m0,0l-2147483645,0l-2147483645,-2147483646l0,-2147483646xe" stroked="t" o:allowincell="f" style="position:absolute;margin-left:0pt;margin-top:281.75pt;width:206.2pt;height:52.45pt;mso-wrap-style:none;v-text-anchor:middle" wp14:anchorId="6F346989">
                <v:fill o:detectmouseclick="t" on="false"/>
                <v:stroke color="yellow" weight="60480" joinstyle="miter" endcap="flat"/>
                <w10:wrap type="none"/>
              </v:rect>
            </w:pict>
          </mc:Fallback>
        </mc:AlternateContent>
        <mc:AlternateContent>
          <mc:Choice Requires="wps">
            <w:drawing>
              <wp:anchor behindDoc="0" distT="19050" distB="38100" distL="19050" distR="38100" simplePos="0" locked="0" layoutInCell="0" allowOverlap="1" relativeHeight="19" wp14:anchorId="058BFC4B">
                <wp:simplePos x="0" y="0"/>
                <wp:positionH relativeFrom="column">
                  <wp:posOffset>0</wp:posOffset>
                </wp:positionH>
                <wp:positionV relativeFrom="paragraph">
                  <wp:posOffset>3076575</wp:posOffset>
                </wp:positionV>
                <wp:extent cx="3600450" cy="152400"/>
                <wp:effectExtent l="30480" t="30480" r="30480" b="30480"/>
                <wp:wrapNone/>
                <wp:docPr id="29" name="正方形/長方形 19"/>
                <a:graphic xmlns:a="http://schemas.openxmlformats.org/drawingml/2006/main">
                  <a:graphicData uri="http://schemas.microsoft.com/office/word/2010/wordprocessingShape">
                    <wps:wsp>
                      <wps:cNvSpPr/>
                      <wps:spPr>
                        <a:xfrm>
                          <a:off x="0" y="0"/>
                          <a:ext cx="3600360" cy="152280"/>
                        </a:xfrm>
                        <a:prstGeom prst="rect">
                          <a:avLst/>
                        </a:prstGeom>
                        <a:noFill/>
                        <a:ln w="60325">
                          <a:solidFill>
                            <a:srgbClr val="ffff00"/>
                          </a:solidFill>
                          <a:miter/>
                        </a:ln>
                      </wps:spPr>
                      <wps:style>
                        <a:lnRef idx="0"/>
                        <a:fillRef idx="0"/>
                        <a:effectRef idx="0"/>
                        <a:fontRef idx="minor"/>
                      </wps:style>
                      <wps:bodyPr/>
                    </wps:wsp>
                  </a:graphicData>
                </a:graphic>
              </wp:anchor>
            </w:drawing>
          </mc:Choice>
          <mc:Fallback>
            <w:pict>
              <v:rect id="shape_0" ID="正方形/長方形 19" path="m0,0l-2147483645,0l-2147483645,-2147483646l0,-2147483646xe" stroked="t" o:allowincell="f" style="position:absolute;margin-left:0pt;margin-top:242.25pt;width:283.45pt;height:11.95pt;mso-wrap-style:none;v-text-anchor:middle" wp14:anchorId="058BFC4B">
                <v:fill o:detectmouseclick="t" on="false"/>
                <v:stroke color="yellow" weight="60480" joinstyle="miter" endcap="flat"/>
                <w10:wrap type="none"/>
              </v:rect>
            </w:pict>
          </mc:Fallback>
        </mc:AlternateContent>
        <w:drawing>
          <wp:inline distT="0" distB="0" distL="0" distR="0">
            <wp:extent cx="3552825" cy="4401820"/>
            <wp:effectExtent l="0" t="0" r="0" b="0"/>
            <wp:docPr id="30" name="図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図 4" descr=""/>
                    <pic:cNvPicPr>
                      <a:picLocks noChangeAspect="1" noChangeArrowheads="1"/>
                    </pic:cNvPicPr>
                  </pic:nvPicPr>
                  <pic:blipFill>
                    <a:blip r:embed="rId8"/>
                    <a:stretch>
                      <a:fillRect/>
                    </a:stretch>
                  </pic:blipFill>
                  <pic:spPr bwMode="auto">
                    <a:xfrm>
                      <a:off x="0" y="0"/>
                      <a:ext cx="3552825" cy="4401820"/>
                    </a:xfrm>
                    <a:prstGeom prst="rect">
                      <a:avLst/>
                    </a:prstGeom>
                  </pic:spPr>
                </pic:pic>
              </a:graphicData>
            </a:graphic>
          </wp:inline>
        </w:drawing>
      </w:r>
    </w:p>
    <w:p>
      <w:pPr>
        <w:pStyle w:val="Normal"/>
        <w:ind w:left="630" w:hanging="420"/>
        <w:jc w:val="left"/>
        <w:rPr>
          <w:rFonts w:ascii="UD デジタル 教科書体 NK-R" w:hAnsi="UD デジタル 教科書体 NK-R" w:eastAsia="UD デジタル 教科書体 NK-R"/>
          <w:b/>
          <w:b/>
        </w:rPr>
      </w:pPr>
      <w:r>
        <w:rPr>
          <w:rFonts w:eastAsia="UD デジタル 教科書体 NK-R" w:ascii="UD デジタル 教科書体 NK-R" w:hAnsi="UD デジタル 教科書体 NK-R"/>
          <w:b/>
        </w:rPr>
        <w:t>Q</w:t>
      </w:r>
      <w:r>
        <w:rPr>
          <w:rFonts w:ascii="UD デジタル 教科書体 NK-R" w:hAnsi="UD デジタル 教科書体 NK-R" w:eastAsia="UD デジタル 教科書体 NK-R"/>
          <w:b/>
        </w:rPr>
        <w:t>２</w:t>
      </w:r>
      <w:r>
        <w:rPr>
          <w:rFonts w:eastAsia="UD デジタル 教科書体 NK-R" w:ascii="UD デジタル 教科書体 NK-R" w:hAnsi="UD デジタル 教科書体 NK-R"/>
          <w:b/>
        </w:rPr>
        <w:t>:</w:t>
      </w:r>
      <w:r>
        <w:rPr>
          <w:rFonts w:ascii="UD デジタル 教科書体 NK-R" w:hAnsi="UD デジタル 教科書体 NK-R" w:eastAsia="UD デジタル 教科書体 NK-R"/>
          <w:b/>
        </w:rPr>
        <w:t>市外に本社、熱海市内に事業所の所在があるが、添付書類の「熱海市内に事業所所在が確認できる書類」とは、何を提出すればよいですか。</w:t>
      </w:r>
    </w:p>
    <w:p>
      <w:pPr>
        <w:pStyle w:val="Normal"/>
        <w:ind w:firstLine="210"/>
        <w:jc w:val="left"/>
        <w:rPr>
          <w:rFonts w:ascii="UD デジタル 教科書体 NK-R" w:hAnsi="UD デジタル 教科書体 NK-R" w:eastAsia="UD デジタル 教科書体 NK-R"/>
        </w:rPr>
      </w:pPr>
      <w:r>
        <w:rPr>
          <w:rFonts w:eastAsia="UD デジタル 教科書体 NK-R" w:ascii="UD デジタル 教科書体 NK-R" w:hAnsi="UD デジタル 教科書体 NK-R"/>
        </w:rPr>
        <w:t>A</w:t>
      </w:r>
      <w:r>
        <w:rPr>
          <w:rFonts w:ascii="UD デジタル 教科書体 NK-R" w:hAnsi="UD デジタル 教科書体 NK-R" w:eastAsia="UD デジタル 教科書体 NK-R"/>
        </w:rPr>
        <w:t>２</w:t>
      </w:r>
      <w:r>
        <w:rPr>
          <w:rFonts w:eastAsia="UD デジタル 教科書体 NK-R" w:ascii="UD デジタル 教科書体 NK-R" w:hAnsi="UD デジタル 教科書体 NK-R"/>
        </w:rPr>
        <w:t>:</w:t>
      </w:r>
      <w:r>
        <w:rPr>
          <w:rFonts w:ascii="UD デジタル 教科書体 NK-R" w:hAnsi="UD デジタル 教科書体 NK-R" w:eastAsia="UD デジタル 教科書体 NK-R"/>
        </w:rPr>
        <w:t>営業許可証、発行日から</w:t>
      </w:r>
      <w:r>
        <w:rPr>
          <w:rFonts w:eastAsia="UD デジタル 教科書体 NK-R" w:ascii="UD デジタル 教科書体 NK-R" w:hAnsi="UD デジタル 教科書体 NK-R"/>
        </w:rPr>
        <w:t>6</w:t>
      </w:r>
      <w:r>
        <w:rPr>
          <w:rFonts w:ascii="UD デジタル 教科書体 NK-R" w:hAnsi="UD デジタル 教科書体 NK-R" w:eastAsia="UD デジタル 教科書体 NK-R"/>
        </w:rPr>
        <w:t>か月以内の履歴事項全部証明書等の写しを添付してください。</w:t>
      </w:r>
    </w:p>
    <w:p>
      <w:pPr>
        <w:pStyle w:val="Normal"/>
        <w:rPr>
          <w:rFonts w:ascii="UD デジタル 教科書体 NK-R" w:hAnsi="UD デジタル 教科書体 NK-R" w:eastAsia="UD デジタル 教科書体 NK-R"/>
        </w:rPr>
      </w:pPr>
      <w:r>
        <w:rPr>
          <w:rFonts w:eastAsia="UD デジタル 教科書体 NK-R" w:ascii="UD デジタル 教科書体 NK-R" w:hAnsi="UD デジタル 教科書体 NK-R"/>
        </w:rPr>
      </w:r>
    </w:p>
    <w:p>
      <w:pPr>
        <w:pStyle w:val="Normal"/>
        <w:ind w:left="630" w:hanging="420"/>
        <w:jc w:val="left"/>
        <w:rPr>
          <w:rFonts w:ascii="UD デジタル 教科書体 NK-R" w:hAnsi="UD デジタル 教科書体 NK-R" w:eastAsia="UD デジタル 教科書体 NK-R"/>
          <w:b/>
          <w:b/>
        </w:rPr>
      </w:pPr>
      <w:r>
        <w:rPr>
          <w:rFonts w:eastAsia="UD デジタル 教科書体 NK-R" w:ascii="UD デジタル 教科書体 NK-R" w:hAnsi="UD デジタル 教科書体 NK-R"/>
          <w:b/>
        </w:rPr>
        <w:t>Q</w:t>
      </w:r>
      <w:r>
        <w:rPr>
          <w:rFonts w:ascii="UD デジタル 教科書体 NK-R" w:hAnsi="UD デジタル 教科書体 NK-R" w:eastAsia="UD デジタル 教科書体 NK-R"/>
          <w:b/>
        </w:rPr>
        <w:t>３</w:t>
      </w:r>
      <w:r>
        <w:rPr>
          <w:rFonts w:eastAsia="UD デジタル 教科書体 NK-R" w:ascii="UD デジタル 教科書体 NK-R" w:hAnsi="UD デジタル 教科書体 NK-R"/>
          <w:b/>
        </w:rPr>
        <w:t>:</w:t>
      </w:r>
      <w:r>
        <w:rPr>
          <w:rFonts w:ascii="UD デジタル 教科書体 NK-R" w:hAnsi="UD デジタル 教科書体 NK-R" w:eastAsia="UD デジタル 教科書体 NK-R"/>
          <w:b/>
        </w:rPr>
        <w:t>開業間もないため申告時期が到来していないため確定申告の提出ができないが、どうしたらよいか。</w:t>
      </w:r>
    </w:p>
    <w:p>
      <w:pPr>
        <w:pStyle w:val="Normal"/>
        <w:ind w:firstLine="210"/>
        <w:jc w:val="left"/>
        <w:rPr>
          <w:rFonts w:ascii="UD デジタル 教科書体 NK-R" w:hAnsi="UD デジタル 教科書体 NK-R" w:eastAsia="UD デジタル 教科書体 NK-R"/>
        </w:rPr>
      </w:pPr>
      <w:r>
        <w:rPr>
          <w:rFonts w:eastAsia="UD デジタル 教科書体 NK-R" w:ascii="UD デジタル 教科書体 NK-R" w:hAnsi="UD デジタル 教科書体 NK-R"/>
        </w:rPr>
        <w:t>A</w:t>
      </w:r>
      <w:r>
        <w:rPr>
          <w:rFonts w:ascii="UD デジタル 教科書体 NK-R" w:hAnsi="UD デジタル 教科書体 NK-R" w:eastAsia="UD デジタル 教科書体 NK-R"/>
        </w:rPr>
        <w:t>３：（個人事業者）開業届出書の写し、（法人）法人設立届出書の写しを添付してください。</w:t>
      </w:r>
    </w:p>
    <w:p>
      <w:pPr>
        <w:pStyle w:val="Normal"/>
        <w:rPr>
          <w:rFonts w:ascii="UD デジタル 教科書体 NK-R" w:hAnsi="UD デジタル 教科書体 NK-R" w:eastAsia="UD デジタル 教科書体 NK-R"/>
        </w:rPr>
      </w:pPr>
      <w:r>
        <w:rPr>
          <w:rFonts w:eastAsia="UD デジタル 教科書体 NK-R" w:ascii="UD デジタル 教科書体 NK-R" w:hAnsi="UD デジタル 教科書体 NK-R"/>
        </w:rPr>
      </w:r>
    </w:p>
    <w:p>
      <w:pPr>
        <w:pStyle w:val="Normal"/>
        <w:ind w:left="630" w:hanging="420"/>
        <w:jc w:val="left"/>
        <w:rPr>
          <w:rFonts w:ascii="UD デジタル 教科書体 NK-R" w:hAnsi="UD デジタル 教科書体 NK-R" w:eastAsia="UD デジタル 教科書体 NK-R"/>
          <w:b/>
          <w:b/>
        </w:rPr>
      </w:pPr>
      <w:r>
        <w:rPr>
          <w:rFonts w:eastAsia="UD デジタル 教科書体 NK-R" w:ascii="UD デジタル 教科書体 NK-R" w:hAnsi="UD デジタル 教科書体 NK-R"/>
          <w:b/>
        </w:rPr>
        <w:t>Q</w:t>
      </w:r>
      <w:r>
        <w:rPr>
          <w:rFonts w:ascii="UD デジタル 教科書体 NK-R" w:hAnsi="UD デジタル 教科書体 NK-R" w:eastAsia="UD デジタル 教科書体 NK-R"/>
          <w:b/>
        </w:rPr>
        <w:t>４</w:t>
      </w:r>
      <w:r>
        <w:rPr>
          <w:rFonts w:eastAsia="UD デジタル 教科書体 NK-R" w:ascii="UD デジタル 教科書体 NK-R" w:hAnsi="UD デジタル 教科書体 NK-R"/>
          <w:b/>
        </w:rPr>
        <w:t>:</w:t>
      </w:r>
      <w:r>
        <w:rPr>
          <w:rFonts w:ascii="UD デジタル 教科書体 NK-R" w:hAnsi="UD デジタル 教科書体 NK-R" w:eastAsia="UD デジタル 教科書体 NK-R"/>
          <w:b/>
        </w:rPr>
        <w:t>電子通帳等で紙媒体の通帳がないのですが、振込口座がわかる書類の添付はどうしたらよいか。</w:t>
      </w:r>
    </w:p>
    <w:p>
      <w:pPr>
        <w:pStyle w:val="Normal"/>
        <w:ind w:firstLine="210"/>
        <w:rPr>
          <w:rFonts w:ascii="UD デジタル 教科書体 NK-R" w:hAnsi="UD デジタル 教科書体 NK-R" w:eastAsia="UD デジタル 教科書体 NK-R"/>
        </w:rPr>
      </w:pPr>
      <w:r>
        <w:rPr>
          <w:rFonts w:eastAsia="UD デジタル 教科書体 NK-R" w:ascii="UD デジタル 教科書体 NK-R" w:hAnsi="UD デジタル 教科書体 NK-R"/>
        </w:rPr>
        <w:t>A</w:t>
      </w:r>
      <w:r>
        <w:rPr>
          <w:rFonts w:ascii="UD デジタル 教科書体 NK-R" w:hAnsi="UD デジタル 教科書体 NK-R" w:eastAsia="UD デジタル 教科書体 NK-R"/>
        </w:rPr>
        <w:t>４：電子通帳等の画面画像をプリントアウトしたものを添付してください。</w:t>
      </w:r>
    </w:p>
    <w:p>
      <w:pPr>
        <w:pStyle w:val="Normal"/>
        <w:ind w:firstLine="210"/>
        <w:rPr>
          <w:rFonts w:ascii="UD デジタル 教科書体 NK-R" w:hAnsi="UD デジタル 教科書体 NK-R" w:eastAsia="UD デジタル 教科書体 NK-R"/>
        </w:rPr>
      </w:pPr>
      <w:r>
        <w:rPr>
          <w:rFonts w:eastAsia="UD デジタル 教科書体 NK-R" w:ascii="UD デジタル 教科書体 NK-R" w:hAnsi="UD デジタル 教科書体 NK-R"/>
        </w:rPr>
      </w:r>
    </w:p>
    <w:p>
      <w:pPr>
        <w:pStyle w:val="Normal"/>
        <w:ind w:left="630" w:hanging="420"/>
        <w:jc w:val="left"/>
        <w:rPr>
          <w:rFonts w:ascii="UD デジタル 教科書体 NK-R" w:hAnsi="UD デジタル 教科書体 NK-R" w:eastAsia="UD デジタル 教科書体 NK-R"/>
          <w:b/>
          <w:b/>
        </w:rPr>
      </w:pPr>
      <w:r>
        <w:rPr>
          <w:rFonts w:eastAsia="UD デジタル 教科書体 NK-R" w:ascii="UD デジタル 教科書体 NK-R" w:hAnsi="UD デジタル 教科書体 NK-R"/>
          <w:b/>
        </w:rPr>
        <w:t>Q</w:t>
      </w:r>
      <w:r>
        <w:rPr>
          <w:rFonts w:ascii="UD デジタル 教科書体 NK-R" w:hAnsi="UD デジタル 教科書体 NK-R" w:eastAsia="UD デジタル 教科書体 NK-R"/>
          <w:b/>
        </w:rPr>
        <w:t>５</w:t>
      </w:r>
      <w:r>
        <w:rPr>
          <w:rFonts w:eastAsia="UD デジタル 教科書体 NK-R" w:ascii="UD デジタル 教科書体 NK-R" w:hAnsi="UD デジタル 教科書体 NK-R"/>
          <w:b/>
        </w:rPr>
        <w:t>:</w:t>
      </w:r>
      <w:r>
        <w:rPr>
          <w:rFonts w:ascii="UD デジタル 教科書体 NK-R" w:hAnsi="UD デジタル 教科書体 NK-R" w:eastAsia="UD デジタル 教科書体 NK-R"/>
          <w:b/>
        </w:rPr>
        <w:t>商工団体を運営しており、税務申告を要しない範囲の事業収入のため、税務申告書類がありませんが、対象外となりますか。</w:t>
      </w:r>
    </w:p>
    <w:p>
      <w:pPr>
        <w:pStyle w:val="Normal"/>
        <w:ind w:left="630" w:hanging="420"/>
        <w:rPr>
          <w:rFonts w:ascii="UD デジタル 教科書体 NK-R" w:hAnsi="UD デジタル 教科書体 NK-R" w:eastAsia="UD デジタル 教科書体 NK-R"/>
        </w:rPr>
      </w:pPr>
      <w:r>
        <w:rPr>
          <w:rFonts w:eastAsia="UD デジタル 教科書体 NK-R" w:ascii="UD デジタル 教科書体 NK-R" w:hAnsi="UD デジタル 教科書体 NK-R"/>
        </w:rPr>
        <w:t>A</w:t>
      </w:r>
      <w:r>
        <w:rPr>
          <w:rFonts w:ascii="UD デジタル 教科書体 NK-R" w:hAnsi="UD デジタル 教科書体 NK-R" w:eastAsia="UD デジタル 教科書体 NK-R"/>
        </w:rPr>
        <w:t>５：今回の当市の支援金は、広く事業者の皆様に支援をお届けすることを目的としております。財務諸表等において事業収支の証明と団体の規約等で事業所の所在が添付できれば対象となります。</w:t>
      </w:r>
    </w:p>
    <w:p>
      <w:pPr>
        <w:pStyle w:val="Normal"/>
        <w:ind w:left="630" w:hanging="420"/>
        <w:rPr>
          <w:rFonts w:ascii="UD デジタル 教科書体 NK-R" w:hAnsi="UD デジタル 教科書体 NK-R" w:eastAsia="UD デジタル 教科書体 NK-R"/>
        </w:rPr>
      </w:pPr>
      <w:r>
        <w:rPr>
          <w:rFonts w:eastAsia="UD デジタル 教科書体 NK-R" w:ascii="UD デジタル 教科書体 NK-R" w:hAnsi="UD デジタル 教科書体 NK-R"/>
        </w:rPr>
      </w:r>
    </w:p>
    <w:p>
      <w:pPr>
        <w:pStyle w:val="Normal"/>
        <w:ind w:left="630" w:hanging="420"/>
        <w:jc w:val="left"/>
        <w:rPr>
          <w:rFonts w:ascii="UD デジタル 教科書体 NK-R" w:hAnsi="UD デジタル 教科書体 NK-R" w:eastAsia="UD デジタル 教科書体 NK-R"/>
          <w:b/>
          <w:b/>
        </w:rPr>
      </w:pPr>
      <w:r>
        <w:rPr>
          <w:rFonts w:eastAsia="UD デジタル 教科書体 NK-R" w:ascii="UD デジタル 教科書体 NK-R" w:hAnsi="UD デジタル 教科書体 NK-R"/>
          <w:b/>
        </w:rPr>
        <w:t>Q</w:t>
      </w:r>
      <w:r>
        <w:rPr>
          <w:rFonts w:ascii="UD デジタル 教科書体 NK-R" w:hAnsi="UD デジタル 教科書体 NK-R" w:eastAsia="UD デジタル 教科書体 NK-R"/>
          <w:b/>
        </w:rPr>
        <w:t>６</w:t>
      </w:r>
      <w:r>
        <w:rPr>
          <w:rFonts w:eastAsia="UD デジタル 教科書体 NK-R" w:ascii="UD デジタル 教科書体 NK-R" w:hAnsi="UD デジタル 教科書体 NK-R"/>
          <w:b/>
        </w:rPr>
        <w:t>:</w:t>
      </w:r>
      <w:r>
        <w:rPr>
          <w:rFonts w:ascii="UD デジタル 教科書体 NK-R" w:hAnsi="UD デジタル 教科書体 NK-R" w:eastAsia="UD デジタル 教科書体 NK-R"/>
          <w:b/>
        </w:rPr>
        <w:t>申請時点では熱海市民ですが、市県民税申告は前住所地で行っている場合、申請書に添付が必要ですか。</w:t>
      </w:r>
    </w:p>
    <w:p>
      <w:pPr>
        <w:pStyle w:val="Normal"/>
        <w:ind w:left="630" w:hanging="420"/>
        <w:rPr>
          <w:rFonts w:ascii="UD デジタル 教科書体 NK-R" w:hAnsi="UD デジタル 教科書体 NK-R" w:eastAsia="UD デジタル 教科書体 NK-R"/>
        </w:rPr>
      </w:pPr>
      <w:r>
        <w:rPr>
          <w:rFonts w:eastAsia="UD デジタル 教科書体 NK-R" w:ascii="UD デジタル 教科書体 NK-R" w:hAnsi="UD デジタル 教科書体 NK-R"/>
        </w:rPr>
        <w:t>A</w:t>
      </w:r>
      <w:r>
        <w:rPr>
          <w:rFonts w:ascii="UD デジタル 教科書体 NK-R" w:hAnsi="UD デジタル 教科書体 NK-R" w:eastAsia="UD デジタル 教科書体 NK-R"/>
        </w:rPr>
        <w:t>６：事業収入を確認するために、添付が必要です。</w:t>
      </w:r>
    </w:p>
    <w:p>
      <w:pPr>
        <w:pStyle w:val="Normal"/>
        <w:ind w:left="630" w:hanging="420"/>
        <w:rPr>
          <w:rFonts w:ascii="UD デジタル 教科書体 NK-R" w:hAnsi="UD デジタル 教科書体 NK-R" w:eastAsia="UD デジタル 教科書体 NK-R"/>
        </w:rPr>
      </w:pPr>
      <w:r>
        <w:rPr>
          <w:rFonts w:eastAsia="UD デジタル 教科書体 NK-R" w:ascii="UD デジタル 教科書体 NK-R" w:hAnsi="UD デジタル 教科書体 NK-R"/>
        </w:rPr>
      </w:r>
    </w:p>
    <w:p>
      <w:pPr>
        <w:pStyle w:val="Normal"/>
        <w:ind w:left="630" w:hanging="420"/>
        <w:jc w:val="left"/>
        <w:rPr>
          <w:rFonts w:ascii="UD デジタル 教科書体 NK-R" w:hAnsi="UD デジタル 教科書体 NK-R" w:eastAsia="UD デジタル 教科書体 NK-R"/>
          <w:b/>
          <w:b/>
        </w:rPr>
      </w:pPr>
      <w:r>
        <w:rPr>
          <w:rFonts w:eastAsia="UD デジタル 教科書体 NK-R" w:ascii="UD デジタル 教科書体 NK-R" w:hAnsi="UD デジタル 教科書体 NK-R"/>
          <w:b/>
        </w:rPr>
        <w:t>Q</w:t>
      </w:r>
      <w:r>
        <w:rPr>
          <w:rFonts w:ascii="UD デジタル 教科書体 NK-R" w:hAnsi="UD デジタル 教科書体 NK-R" w:eastAsia="UD デジタル 教科書体 NK-R"/>
          <w:b/>
        </w:rPr>
        <w:t>７</w:t>
      </w:r>
      <w:r>
        <w:rPr>
          <w:rFonts w:eastAsia="UD デジタル 教科書体 NK-R" w:ascii="UD デジタル 教科書体 NK-R" w:hAnsi="UD デジタル 教科書体 NK-R"/>
          <w:b/>
        </w:rPr>
        <w:t>:</w:t>
      </w:r>
      <w:r>
        <w:rPr>
          <w:rFonts w:ascii="UD デジタル 教科書体 NK-R" w:hAnsi="UD デジタル 教科書体 NK-R" w:eastAsia="UD デジタル 教科書体 NK-R"/>
          <w:b/>
        </w:rPr>
        <w:t>支援金振込口座名義が申請者名義ではない場合はどうしたらよいですか。</w:t>
      </w:r>
    </w:p>
    <w:p>
      <w:pPr>
        <w:pStyle w:val="Normal"/>
        <w:ind w:left="630" w:hanging="420"/>
        <w:rPr>
          <w:rFonts w:ascii="UD デジタル 教科書体 NK-R" w:hAnsi="UD デジタル 教科書体 NK-R" w:eastAsia="UD デジタル 教科書体 NK-R"/>
        </w:rPr>
      </w:pPr>
      <w:r>
        <w:rPr>
          <w:rFonts w:eastAsia="UD デジタル 教科書体 NK-R" w:ascii="UD デジタル 教科書体 NK-R" w:hAnsi="UD デジタル 教科書体 NK-R"/>
        </w:rPr>
        <w:t>A</w:t>
      </w:r>
      <w:r>
        <w:rPr>
          <w:rFonts w:ascii="UD デジタル 教科書体 NK-R" w:hAnsi="UD デジタル 教科書体 NK-R" w:eastAsia="UD デジタル 教科書体 NK-R"/>
        </w:rPr>
        <w:t>７：委任状が必要となります。また委任状に押印が必要となりますので郵送や窓口による申請となります。</w:t>
      </w:r>
    </w:p>
    <w:p>
      <w:pPr>
        <w:pStyle w:val="Normal"/>
        <w:ind w:left="630" w:hanging="420"/>
        <w:rPr>
          <w:rFonts w:ascii="UD デジタル 教科書体 NK-R" w:hAnsi="UD デジタル 教科書体 NK-R" w:eastAsia="UD デジタル 教科書体 NK-R"/>
        </w:rPr>
      </w:pPr>
      <w:r>
        <w:rPr>
          <w:rFonts w:eastAsia="UD デジタル 教科書体 NK-R" w:ascii="UD デジタル 教科書体 NK-R" w:hAnsi="UD デジタル 教科書体 NK-R"/>
        </w:rPr>
      </w:r>
    </w:p>
    <w:p>
      <w:pPr>
        <w:pStyle w:val="Normal"/>
        <w:ind w:left="630" w:hanging="420"/>
        <w:jc w:val="left"/>
        <w:rPr>
          <w:rFonts w:ascii="UD デジタル 教科書体 NK-R" w:hAnsi="UD デジタル 教科書体 NK-R" w:eastAsia="UD デジタル 教科書体 NK-R"/>
          <w:b/>
          <w:b/>
        </w:rPr>
      </w:pPr>
      <w:r>
        <w:rPr>
          <w:rFonts w:eastAsia="UD デジタル 教科書体 NK-R" w:ascii="UD デジタル 教科書体 NK-R" w:hAnsi="UD デジタル 教科書体 NK-R"/>
          <w:b/>
        </w:rPr>
        <w:t>Q</w:t>
      </w:r>
      <w:r>
        <w:rPr>
          <w:rFonts w:ascii="UD デジタル 教科書体 NK-R" w:hAnsi="UD デジタル 教科書体 NK-R" w:eastAsia="UD デジタル 教科書体 NK-R"/>
          <w:b/>
        </w:rPr>
        <w:t>８</w:t>
      </w:r>
      <w:r>
        <w:rPr>
          <w:rFonts w:eastAsia="UD デジタル 教科書体 NK-R" w:ascii="UD デジタル 教科書体 NK-R" w:hAnsi="UD デジタル 教科書体 NK-R"/>
          <w:b/>
        </w:rPr>
        <w:t>:</w:t>
      </w:r>
      <w:r>
        <w:rPr>
          <w:rFonts w:ascii="UD デジタル 教科書体 NK-R" w:hAnsi="UD デジタル 教科書体 NK-R" w:eastAsia="UD デジタル 教科書体 NK-R"/>
          <w:b/>
        </w:rPr>
        <w:t>振込口座のわかる書類は、通帳のどの部分をコピーすればいいですか。</w:t>
      </w:r>
    </w:p>
    <w:p>
      <w:pPr>
        <w:pStyle w:val="Normal"/>
        <w:ind w:left="630" w:hanging="420"/>
        <w:rPr>
          <w:rFonts w:ascii="UD デジタル 教科書体 NK-R" w:hAnsi="UD デジタル 教科書体 NK-R" w:eastAsia="UD デジタル 教科書体 NK-R"/>
        </w:rPr>
      </w:pPr>
      <w:r>
        <w:rPr>
          <w:rFonts w:eastAsia="UD デジタル 教科書体 NK-R" w:ascii="UD デジタル 教科書体 NK-R" w:hAnsi="UD デジタル 教科書体 NK-R"/>
        </w:rPr>
        <w:t>A</w:t>
      </w:r>
      <w:r>
        <w:rPr>
          <w:rFonts w:ascii="UD デジタル 教科書体 NK-R" w:hAnsi="UD デジタル 教科書体 NK-R" w:eastAsia="UD デジタル 教科書体 NK-R"/>
        </w:rPr>
        <w:t>８：口座振込手続きに必要な事項全て</w:t>
      </w:r>
      <w:r>
        <w:rPr>
          <w:rFonts w:eastAsia="UD デジタル 教科書体 NK-R" w:ascii="UD デジタル 教科書体 NK-R" w:hAnsi="UD デジタル 教科書体 NK-R"/>
        </w:rPr>
        <w:t>(</w:t>
      </w:r>
      <w:r>
        <w:rPr>
          <w:rFonts w:ascii="UD デジタル 教科書体 NK-R" w:hAnsi="UD デジタル 教科書体 NK-R" w:eastAsia="UD デジタル 教科書体 NK-R"/>
        </w:rPr>
        <w:t>銀行名・支店名・預金種別・口座番号・口座名義人カタカナ表示</w:t>
      </w:r>
      <w:r>
        <w:rPr>
          <w:rFonts w:eastAsia="UD デジタル 教科書体 NK-R" w:ascii="UD デジタル 教科書体 NK-R" w:hAnsi="UD デジタル 教科書体 NK-R"/>
        </w:rPr>
        <w:t>)</w:t>
      </w:r>
      <w:r>
        <w:rPr>
          <w:rFonts w:ascii="UD デジタル 教科書体 NK-R" w:hAnsi="UD デジタル 教科書体 NK-R" w:eastAsia="UD デジタル 教科書体 NK-R"/>
        </w:rPr>
        <w:t>が記載されているページ部分のコピーを添付してください。</w:t>
      </w:r>
    </w:p>
    <w:p>
      <w:pPr>
        <w:pStyle w:val="Normal"/>
        <w:rPr>
          <w:rFonts w:ascii="UD デジタル 教科書体 NK-R" w:hAnsi="UD デジタル 教科書体 NK-R" w:eastAsia="UD デジタル 教科書体 NK-R"/>
        </w:rPr>
      </w:pPr>
      <w:r>
        <w:rPr/>
      </w:r>
    </w:p>
    <w:sectPr>
      <w:type w:val="nextPage"/>
      <w:pgSz w:w="11906" w:h="16838"/>
      <w:pgMar w:left="1080" w:right="1080" w:gutter="0" w:header="0" w:top="1440" w:footer="0" w:bottom="1440"/>
      <w:pgNumType w:fmt="decimal"/>
      <w:formProt w:val="false"/>
      <w:textDirection w:val="lrTb"/>
      <w:docGrid w:type="lines" w:linePitch="360" w:charSpace="6143"/>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80"/>
    <w:family w:val="roman"/>
    <w:pitch w:val="variable"/>
  </w:font>
  <w:font w:name="游明朝">
    <w:charset w:val="80"/>
    <w:family w:val="roman"/>
    <w:pitch w:val="variable"/>
  </w:font>
  <w:font w:name="游ゴシック Light">
    <w:charset w:val="80"/>
    <w:family w:val="roman"/>
    <w:pitch w:val="variable"/>
  </w:font>
  <w:font w:name="Liberation Sans">
    <w:altName w:val="Arial"/>
    <w:charset w:val="80"/>
    <w:family w:val="swiss"/>
    <w:pitch w:val="variable"/>
  </w:font>
  <w:font w:name="UD デジタル 教科書体 N-B">
    <w:charset w:val="80"/>
    <w:family w:val="roman"/>
    <w:pitch w:val="variable"/>
  </w:font>
  <w:font w:name="UD デジタル 教科書体 NK-R">
    <w:charset w:val="80"/>
    <w:family w:val="roman"/>
    <w:pitch w:val="variable"/>
  </w:font>
</w:fonts>
</file>

<file path=word/settings.xml><?xml version="1.0" encoding="utf-8"?>
<w:settings xmlns:w="http://schemas.openxmlformats.org/wordprocessingml/2006/main">
  <w:zoom w:percent="100"/>
  <w:defaultTabStop w:val="840"/>
  <w:autoHyphenation w:val="true"/>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themeFontLang w:val="en-US" w:eastAsia="ja-JP"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游明朝" w:hAnsi="游明朝" w:eastAsia="游明朝" w:cs="" w:asciiTheme="minorHAnsi" w:cstheme="minorBidi" w:eastAsiaTheme="minorEastAsia" w:hAnsiTheme="minorHAnsi"/>
        <w:kern w:val="2"/>
        <w:sz w:val="21"/>
        <w:szCs w:val="22"/>
        <w:lang w:val="en-US" w:eastAsia="ja-JP" w:bidi="ar-SA"/>
      </w:rPr>
    </w:rPrDefault>
    <w:pPrDefault>
      <w:pPr>
        <w:suppressAutoHyphens w:val="true"/>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pPr>
      <w:widowControl w:val="false"/>
      <w:bidi w:val="0"/>
      <w:spacing w:before="0" w:after="0"/>
      <w:jc w:val="both"/>
    </w:pPr>
    <w:rPr>
      <w:rFonts w:ascii="游明朝" w:hAnsi="游明朝" w:eastAsia="游明朝" w:cs="" w:asciiTheme="minorHAnsi" w:cstheme="minorBidi" w:eastAsiaTheme="minorEastAsia" w:hAnsiTheme="minorHAnsi"/>
      <w:color w:val="auto"/>
      <w:kern w:val="2"/>
      <w:sz w:val="21"/>
      <w:szCs w:val="22"/>
      <w:lang w:val="en-US" w:eastAsia="ja-JP" w:bidi="ar-SA"/>
    </w:rPr>
  </w:style>
  <w:style w:type="character" w:styleId="DefaultParagraphFont" w:default="1">
    <w:name w:val="Default Paragraph Font"/>
    <w:uiPriority w:val="1"/>
    <w:semiHidden/>
    <w:unhideWhenUsed/>
    <w:qFormat/>
    <w:rPr/>
  </w:style>
  <w:style w:type="character" w:styleId="Style14" w:customStyle="1">
    <w:name w:val="吹き出し (文字)"/>
    <w:basedOn w:val="DefaultParagraphFont"/>
    <w:link w:val="BalloonText"/>
    <w:uiPriority w:val="99"/>
    <w:semiHidden/>
    <w:qFormat/>
    <w:rsid w:val="00b464bc"/>
    <w:rPr>
      <w:rFonts w:ascii="游ゴシック Light" w:hAnsi="游ゴシック Light" w:eastAsia="游ゴシック Light" w:cs="" w:asciiTheme="majorHAnsi" w:cstheme="majorBidi" w:eastAsiaTheme="majorEastAsia" w:hAnsiTheme="majorHAnsi"/>
      <w:sz w:val="18"/>
      <w:szCs w:val="18"/>
    </w:rPr>
  </w:style>
  <w:style w:type="character" w:styleId="Style15" w:customStyle="1">
    <w:name w:val="ヘッダー (文字)"/>
    <w:basedOn w:val="DefaultParagraphFont"/>
    <w:uiPriority w:val="99"/>
    <w:qFormat/>
    <w:rsid w:val="005b7502"/>
    <w:rPr/>
  </w:style>
  <w:style w:type="character" w:styleId="Style16" w:customStyle="1">
    <w:name w:val="フッター (文字)"/>
    <w:basedOn w:val="DefaultParagraphFont"/>
    <w:uiPriority w:val="99"/>
    <w:qFormat/>
    <w:rsid w:val="005b7502"/>
    <w:rPr/>
  </w:style>
  <w:style w:type="paragraph" w:styleId="Style17">
    <w:name w:val="見出し"/>
    <w:basedOn w:val="Normal"/>
    <w:next w:val="Style18"/>
    <w:qFormat/>
    <w:pPr>
      <w:keepNext w:val="true"/>
      <w:spacing w:before="240" w:after="120"/>
    </w:pPr>
    <w:rPr>
      <w:rFonts w:ascii="Liberation Sans" w:hAnsi="Liberation Sans" w:eastAsia="游ゴシック" w:cs="Arial"/>
      <w:sz w:val="28"/>
      <w:szCs w:val="28"/>
    </w:rPr>
  </w:style>
  <w:style w:type="paragraph" w:styleId="Style18">
    <w:name w:val="Body Text"/>
    <w:basedOn w:val="Normal"/>
    <w:pPr>
      <w:spacing w:lineRule="auto" w:line="276" w:before="0" w:after="140"/>
    </w:pPr>
    <w:rPr/>
  </w:style>
  <w:style w:type="paragraph" w:styleId="Style19">
    <w:name w:val="List"/>
    <w:basedOn w:val="Style18"/>
    <w:pPr/>
    <w:rPr>
      <w:rFonts w:cs="Arial"/>
    </w:rPr>
  </w:style>
  <w:style w:type="paragraph" w:styleId="Style20">
    <w:name w:val="Caption"/>
    <w:basedOn w:val="Normal"/>
    <w:qFormat/>
    <w:pPr>
      <w:suppressLineNumbers/>
      <w:spacing w:before="120" w:after="120"/>
    </w:pPr>
    <w:rPr>
      <w:rFonts w:cs="Arial"/>
      <w:i/>
      <w:iCs/>
      <w:sz w:val="24"/>
      <w:szCs w:val="24"/>
    </w:rPr>
  </w:style>
  <w:style w:type="paragraph" w:styleId="Style21">
    <w:name w:val="索引"/>
    <w:basedOn w:val="Normal"/>
    <w:qFormat/>
    <w:pPr>
      <w:suppressLineNumbers/>
    </w:pPr>
    <w:rPr>
      <w:rFonts w:cs="Arial"/>
      <w:lang w:val="zxx" w:eastAsia="zxx" w:bidi="zxx"/>
    </w:rPr>
  </w:style>
  <w:style w:type="paragraph" w:styleId="ListParagraph">
    <w:name w:val="List Paragraph"/>
    <w:basedOn w:val="Normal"/>
    <w:uiPriority w:val="34"/>
    <w:qFormat/>
    <w:rsid w:val="008d0c6b"/>
    <w:pPr>
      <w:ind w:left="840" w:hanging="0"/>
    </w:pPr>
    <w:rPr/>
  </w:style>
  <w:style w:type="paragraph" w:styleId="BalloonText">
    <w:name w:val="Balloon Text"/>
    <w:basedOn w:val="Normal"/>
    <w:link w:val="Style14"/>
    <w:uiPriority w:val="99"/>
    <w:semiHidden/>
    <w:unhideWhenUsed/>
    <w:qFormat/>
    <w:rsid w:val="00b464bc"/>
    <w:pPr/>
    <w:rPr>
      <w:rFonts w:ascii="游ゴシック Light" w:hAnsi="游ゴシック Light" w:eastAsia="游ゴシック Light" w:cs="" w:asciiTheme="majorHAnsi" w:cstheme="majorBidi" w:eastAsiaTheme="majorEastAsia" w:hAnsiTheme="majorHAnsi"/>
      <w:sz w:val="18"/>
      <w:szCs w:val="18"/>
    </w:rPr>
  </w:style>
  <w:style w:type="paragraph" w:styleId="Style22">
    <w:name w:val="ヘッダーとフッター"/>
    <w:basedOn w:val="Normal"/>
    <w:qFormat/>
    <w:pPr/>
    <w:rPr/>
  </w:style>
  <w:style w:type="paragraph" w:styleId="Style23">
    <w:name w:val="Header"/>
    <w:basedOn w:val="Normal"/>
    <w:link w:val="Style15"/>
    <w:uiPriority w:val="99"/>
    <w:unhideWhenUsed/>
    <w:rsid w:val="005b7502"/>
    <w:pPr>
      <w:tabs>
        <w:tab w:val="clear" w:pos="840"/>
        <w:tab w:val="center" w:pos="4252" w:leader="none"/>
        <w:tab w:val="right" w:pos="8504" w:leader="none"/>
      </w:tabs>
      <w:snapToGrid w:val="false"/>
    </w:pPr>
    <w:rPr/>
  </w:style>
  <w:style w:type="paragraph" w:styleId="Style24">
    <w:name w:val="Footer"/>
    <w:basedOn w:val="Normal"/>
    <w:link w:val="Style16"/>
    <w:uiPriority w:val="99"/>
    <w:unhideWhenUsed/>
    <w:rsid w:val="005b7502"/>
    <w:pPr>
      <w:tabs>
        <w:tab w:val="clear" w:pos="840"/>
        <w:tab w:val="center" w:pos="4252" w:leader="none"/>
        <w:tab w:val="right" w:pos="8504" w:leader="none"/>
      </w:tabs>
      <w:snapToGrid w:val="false"/>
    </w:pPr>
    <w:rPr/>
  </w:style>
  <w:style w:type="paragraph" w:styleId="Style25">
    <w:name w:val="枠の内容"/>
    <w:basedOn w:val="Normal"/>
    <w:qFormat/>
    <w:pPr/>
    <w:rPr/>
  </w:style>
  <w:style w:type="numbering" w:styleId="NoList" w:default="1">
    <w:name w:val="No List"/>
    <w:uiPriority w:val="99"/>
    <w:semiHidden/>
    <w:unhideWhenUsed/>
    <w:qFormat/>
  </w:style>
  <w:style w:type="table" w:default="1" w:styleId="a1">
    <w:name w:val="Normal Table"/>
    <w:uiPriority w:val="99"/>
    <w:semiHidden/>
    <w:unhideWhenUsed/>
    <w:tblPr>
      <w:tblCellMar>
        <w:top w:w="0" w:type="dxa"/>
        <w:left w:w="108" w:type="dxa"/>
        <w:bottom w:w="0" w:type="dxa"/>
        <w:right w:w="108"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png"/><Relationship Id="rId4" Type="http://schemas.openxmlformats.org/officeDocument/2006/relationships/image" Target="media/image2.png"/><Relationship Id="rId5" Type="http://schemas.openxmlformats.org/officeDocument/2006/relationships/image" Target="media/image2.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fontTable" Target="fontTable.xml"/><Relationship Id="rId10" Type="http://schemas.openxmlformats.org/officeDocument/2006/relationships/settings" Target="settings.xml"/><Relationship Id="rId11" Type="http://schemas.openxmlformats.org/officeDocument/2006/relationships/theme" Target="theme/theme1.xml"/>
</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638</TotalTime>
  <Application>LibreOffice/7.3.6.2$Windows_X86_64 LibreOffice_project/c28ca90fd6e1a19e189fc16c05f8f8924961e12e</Application>
  <AppVersion>15.0000</AppVersion>
  <Pages>3</Pages>
  <Words>1141</Words>
  <Characters>1149</Characters>
  <CharactersWithSpaces>1155</CharactersWithSpaces>
  <Paragraphs>39</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2022-11-30T07:22:00Z</dcterms:created>
  <dc:creator>at2072</dc:creator>
  <dc:description/>
  <dc:language>ja-JP</dc:language>
  <cp:lastModifiedBy/>
  <cp:lastPrinted>2022-12-12T06:16:00Z</cp:lastPrinted>
  <dcterms:modified xsi:type="dcterms:W3CDTF">2025-02-17T09:05:49Z</dcterms:modified>
  <cp:revision>32</cp:revision>
  <dc:subject/>
  <dc:title/>
</cp:coreProperties>
</file>

<file path=docProps/custom.xml><?xml version="1.0" encoding="utf-8"?>
<Properties xmlns="http://schemas.openxmlformats.org/officeDocument/2006/custom-properties" xmlns:vt="http://schemas.openxmlformats.org/officeDocument/2006/docPropsVTypes"/>
</file>